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64" w:rsidRDefault="000D2064" w:rsidP="00721978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Неопределённый интеграл</w:t>
      </w:r>
    </w:p>
    <w:p w:rsidR="00721978" w:rsidRPr="00721978" w:rsidRDefault="00721978" w:rsidP="00721978">
      <w:pPr>
        <w:spacing w:before="150" w:after="150" w:line="240" w:lineRule="auto"/>
        <w:ind w:left="150" w:right="150"/>
        <w:jc w:val="center"/>
        <w:outlineLvl w:val="1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rStyle w:val="a4"/>
          <w:color w:val="000000"/>
          <w:sz w:val="28"/>
          <w:szCs w:val="28"/>
        </w:rPr>
        <w:t>Определение</w:t>
      </w:r>
      <w:r w:rsidRPr="00721978">
        <w:rPr>
          <w:color w:val="000000"/>
          <w:sz w:val="28"/>
          <w:szCs w:val="28"/>
        </w:rPr>
        <w:t>: множество всех первообразных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3113A5ED" wp14:editId="59D13BAE">
            <wp:extent cx="600075" cy="200025"/>
            <wp:effectExtent l="0" t="0" r="9525" b="9525"/>
            <wp:docPr id="13" name="Рисунок 13" descr="http://mathprofi.ru/m/chto_takoe_integral_teorija_dlja_chainikov_clip_image02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m/chto_takoe_integral_teorija_dlja_chainikov_clip_image024_0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 для функции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4AEB6019" wp14:editId="42D26969">
            <wp:extent cx="342900" cy="200025"/>
            <wp:effectExtent l="0" t="0" r="0" b="9525"/>
            <wp:docPr id="12" name="Рисунок 12" descr="http://mathprofi.ru/m/chto_takoe_integral_teorija_dlja_chainikov_clip_image008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m/chto_takoe_integral_teorija_dlja_chainikov_clip_image008_00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 называется неопределённым интегралом от функции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1D22C22E" wp14:editId="59801ACD">
            <wp:extent cx="342900" cy="200025"/>
            <wp:effectExtent l="0" t="0" r="0" b="9525"/>
            <wp:docPr id="11" name="Рисунок 11" descr="http://mathprofi.ru/m/chto_takoe_integral_teorija_dlja_chainikov_clip_image008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m/chto_takoe_integral_teorija_dlja_chainikov_clip_image008_00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 и обозначается символом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22911E3D" wp14:editId="3441D5FD">
            <wp:extent cx="571500" cy="276225"/>
            <wp:effectExtent l="0" t="0" r="0" b="9525"/>
            <wp:docPr id="10" name="Рисунок 10" descr="http://mathprofi.ru/m/chto_takoe_integral_teorija_dlja_chainikov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m/chto_takoe_integral_teorija_dlja_chainikov_clip_image05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 xml:space="preserve">. </w:t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color w:val="000000"/>
          <w:sz w:val="28"/>
          <w:szCs w:val="28"/>
        </w:rPr>
        <w:t>По определению: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5CBB1DDB" wp14:editId="11753753">
            <wp:extent cx="1285875" cy="276225"/>
            <wp:effectExtent l="0" t="0" r="9525" b="9525"/>
            <wp:docPr id="9" name="Рисунок 9" descr="http://mathprofi.ru/m/chto_takoe_integral_teorija_dlja_chainikov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m/chto_takoe_integral_teorija_dlja_chainikov_clip_image05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, где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58D819AE" wp14:editId="755E20B1">
            <wp:extent cx="638175" cy="180975"/>
            <wp:effectExtent l="0" t="0" r="9525" b="9525"/>
            <wp:docPr id="8" name="Рисунок 8" descr="http://mathprofi.ru/m/chto_takoe_integral_teorija_dlja_chainikov_clip_image03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m/chto_takoe_integral_teorija_dlja_chainikov_clip_image035_00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proofErr w:type="spellStart"/>
      <w:r w:rsidRPr="00721978">
        <w:rPr>
          <w:color w:val="000000"/>
          <w:sz w:val="28"/>
          <w:szCs w:val="28"/>
        </w:rPr>
        <w:t>Ффункция</w:t>
      </w:r>
      <w:proofErr w:type="spellEnd"/>
      <w:r w:rsidRPr="00721978">
        <w:rPr>
          <w:color w:val="000000"/>
          <w:sz w:val="28"/>
          <w:szCs w:val="28"/>
        </w:rPr>
        <w:t>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37192980" wp14:editId="5B59EF70">
            <wp:extent cx="342900" cy="200025"/>
            <wp:effectExtent l="0" t="0" r="0" b="9525"/>
            <wp:docPr id="7" name="Рисунок 7" descr="http://mathprofi.ru/m/chto_takoe_integral_teorija_dlja_chainikov_clip_image008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m/chto_takoe_integral_teorija_dlja_chainikov_clip_image008_00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 называется </w:t>
      </w:r>
      <w:r w:rsidRPr="00721978">
        <w:rPr>
          <w:rStyle w:val="a5"/>
          <w:color w:val="000000"/>
          <w:sz w:val="28"/>
          <w:szCs w:val="28"/>
        </w:rPr>
        <w:t>подынтегральной функцией</w:t>
      </w:r>
      <w:r w:rsidRPr="00721978">
        <w:rPr>
          <w:color w:val="000000"/>
          <w:sz w:val="28"/>
          <w:szCs w:val="28"/>
        </w:rPr>
        <w:t>,</w:t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color w:val="000000"/>
          <w:sz w:val="28"/>
          <w:szCs w:val="28"/>
        </w:rPr>
        <w:t>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244370A8" wp14:editId="4A45B61F">
            <wp:extent cx="495300" cy="200025"/>
            <wp:effectExtent l="0" t="0" r="0" b="9525"/>
            <wp:docPr id="6" name="Рисунок 6" descr="http://mathprofi.ru/m/chto_takoe_integral_teorija_dlja_chainikov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m/chto_takoe_integral_teorija_dlja_chainikov_clip_image06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 – </w:t>
      </w:r>
      <w:r w:rsidRPr="00721978">
        <w:rPr>
          <w:rStyle w:val="a5"/>
          <w:color w:val="000000"/>
          <w:sz w:val="28"/>
          <w:szCs w:val="28"/>
        </w:rPr>
        <w:t>подынтегральным выражением</w:t>
      </w:r>
      <w:r w:rsidRPr="00721978">
        <w:rPr>
          <w:color w:val="000000"/>
          <w:sz w:val="28"/>
          <w:szCs w:val="28"/>
        </w:rPr>
        <w:t>,</w:t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color w:val="000000"/>
          <w:sz w:val="28"/>
          <w:szCs w:val="28"/>
        </w:rPr>
        <w:t xml:space="preserve"> процесс отыскания множества </w:t>
      </w:r>
      <w:proofErr w:type="gramStart"/>
      <w:r w:rsidRPr="00721978">
        <w:rPr>
          <w:color w:val="000000"/>
          <w:sz w:val="28"/>
          <w:szCs w:val="28"/>
        </w:rPr>
        <w:t>первообразных</w:t>
      </w:r>
      <w:proofErr w:type="gramEnd"/>
      <w:r w:rsidRPr="00721978">
        <w:rPr>
          <w:color w:val="000000"/>
          <w:sz w:val="28"/>
          <w:szCs w:val="28"/>
        </w:rPr>
        <w:t>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6F689BF9" wp14:editId="1B34A20F">
            <wp:extent cx="581025" cy="200025"/>
            <wp:effectExtent l="0" t="0" r="9525" b="9525"/>
            <wp:docPr id="5" name="Рисунок 5" descr="http://mathprofi.ru/m/chto_takoe_integral_teorija_dlja_chainikov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m/chto_takoe_integral_teorija_dlja_chainikov_clip_image06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  – </w:t>
      </w:r>
      <w:r w:rsidRPr="00721978">
        <w:rPr>
          <w:rStyle w:val="a4"/>
          <w:color w:val="000000"/>
          <w:sz w:val="28"/>
          <w:szCs w:val="28"/>
        </w:rPr>
        <w:t>интегрированием</w:t>
      </w:r>
      <w:r w:rsidRPr="00721978">
        <w:rPr>
          <w:color w:val="000000"/>
          <w:sz w:val="28"/>
          <w:szCs w:val="28"/>
        </w:rPr>
        <w:t>. Интегрирование – это восстановление функции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4D39E401" wp14:editId="40ECC9F0">
            <wp:extent cx="581025" cy="200025"/>
            <wp:effectExtent l="0" t="0" r="9525" b="9525"/>
            <wp:docPr id="4" name="Рисунок 4" descr="http://mathprofi.ru/m/chto_takoe_integral_teorija_dlja_chainikov_clip_image06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m/chto_takoe_integral_teorija_dlja_chainikov_clip_image063_00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 по её производной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570BD247" wp14:editId="7B8EE2AE">
            <wp:extent cx="342900" cy="200025"/>
            <wp:effectExtent l="0" t="0" r="0" b="9525"/>
            <wp:docPr id="3" name="Рисунок 3" descr="http://mathprofi.ru/m/chto_takoe_integral_teorija_dlja_chainikov_clip_image008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m/chto_takoe_integral_teorija_dlja_chainikov_clip_image008_0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 (обратное действие по отношению к дифференцированию).</w:t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color w:val="000000"/>
          <w:sz w:val="28"/>
          <w:szCs w:val="28"/>
        </w:rPr>
        <w:t xml:space="preserve">Пример:    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339B14D6" wp14:editId="5F7B37AC">
            <wp:extent cx="990600" cy="419100"/>
            <wp:effectExtent l="0" t="0" r="0" b="0"/>
            <wp:docPr id="2" name="Рисунок 2" descr="http://mathprofi.ru/m/chto_takoe_integral_teorija_dlja_chainikov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m/chto_takoe_integral_teorija_dlja_chainikov_clip_image06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, где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1513AAD6" wp14:editId="2E8D960E">
            <wp:extent cx="638175" cy="180975"/>
            <wp:effectExtent l="0" t="0" r="9525" b="9525"/>
            <wp:docPr id="1" name="Рисунок 1" descr="http://mathprofi.ru/m/chto_takoe_integral_teorija_dlja_chainikov_clip_image03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m/chto_takoe_integral_teorija_dlja_chainikov_clip_image035_0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rStyle w:val="a4"/>
          <w:b w:val="0"/>
          <w:color w:val="000000"/>
          <w:sz w:val="28"/>
          <w:szCs w:val="28"/>
        </w:rPr>
        <w:t xml:space="preserve">При нахождении интеграла константу (постоянный множитель)  можно вынести из-под знака интеграла, </w:t>
      </w:r>
      <w:r w:rsidRPr="00721978">
        <w:rPr>
          <w:b/>
          <w:color w:val="000000"/>
          <w:sz w:val="28"/>
          <w:szCs w:val="28"/>
        </w:rPr>
        <w:t xml:space="preserve"> т</w:t>
      </w:r>
      <w:r w:rsidRPr="00721978">
        <w:rPr>
          <w:color w:val="000000"/>
          <w:sz w:val="28"/>
          <w:szCs w:val="28"/>
        </w:rPr>
        <w:t>о есть  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08C2676A" wp14:editId="2505F632">
            <wp:extent cx="1381125" cy="276225"/>
            <wp:effectExtent l="0" t="0" r="9525" b="9525"/>
            <wp:docPr id="14" name="Рисунок 14" descr="http://mathprofi.ru/m/chto_takoe_integral_teorija_dlja_chainikov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profi.ru/m/chto_takoe_integral_teorija_dlja_chainikov_clip_image08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.</w:t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721978">
        <w:rPr>
          <w:rStyle w:val="a4"/>
          <w:b w:val="0"/>
          <w:color w:val="000000"/>
          <w:sz w:val="28"/>
          <w:szCs w:val="28"/>
        </w:rPr>
        <w:t>Неопределённый интеграл от алгебраической суммы  функций равен алгебраической сумме интегралов</w:t>
      </w:r>
      <w:r w:rsidRPr="00721978">
        <w:rPr>
          <w:b/>
          <w:color w:val="000000"/>
          <w:sz w:val="28"/>
          <w:szCs w:val="28"/>
        </w:rPr>
        <w:t xml:space="preserve">:   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70C2A7D7" wp14:editId="76ADCE7A">
            <wp:extent cx="2447925" cy="276225"/>
            <wp:effectExtent l="0" t="0" r="9525" b="9525"/>
            <wp:docPr id="16" name="Рисунок 16" descr="http://mathprofi.ru/m/chto_takoe_integral_teorija_dlja_chainikov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profi.ru/m/chto_takoe_integral_teorija_dlja_chainikov_clip_image09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color w:val="000000"/>
          <w:sz w:val="28"/>
          <w:szCs w:val="28"/>
        </w:rPr>
        <w:t>Справедливо для любого количества слагаемых.</w:t>
      </w:r>
    </w:p>
    <w:p w:rsidR="00721978" w:rsidRDefault="00721978" w:rsidP="00721978">
      <w:pPr>
        <w:spacing w:before="150" w:after="15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064" w:rsidRDefault="000D2064" w:rsidP="00721978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Определённый интеграл</w:t>
      </w:r>
    </w:p>
    <w:p w:rsidR="00721978" w:rsidRPr="00721978" w:rsidRDefault="00721978" w:rsidP="00721978">
      <w:pPr>
        <w:spacing w:before="150" w:after="15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064" w:rsidRPr="00721978" w:rsidRDefault="000D2064" w:rsidP="00721978">
      <w:pPr>
        <w:spacing w:before="150" w:after="15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978">
        <w:rPr>
          <w:rFonts w:ascii="Times New Roman" w:hAnsi="Times New Roman" w:cs="Times New Roman"/>
          <w:color w:val="000000"/>
          <w:sz w:val="28"/>
          <w:szCs w:val="28"/>
        </w:rPr>
        <w:t>Пусть функция </w:t>
      </w:r>
      <w:r w:rsidRPr="007219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70367" wp14:editId="47AA3B3E">
            <wp:extent cx="581025" cy="200025"/>
            <wp:effectExtent l="0" t="0" r="9525" b="9525"/>
            <wp:docPr id="19" name="Рисунок 19" descr="http://mathprofi.ru/m/chto_takoe_integral_teorija_dlja_chainikov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m/chto_takoe_integral_teorija_dlja_chainikov_clip_image09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rFonts w:ascii="Times New Roman" w:hAnsi="Times New Roman" w:cs="Times New Roman"/>
          <w:color w:val="000000"/>
          <w:sz w:val="28"/>
          <w:szCs w:val="28"/>
        </w:rPr>
        <w:t> определена на промежутке </w:t>
      </w:r>
      <w:r w:rsidRPr="007219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F9589" wp14:editId="330884B5">
            <wp:extent cx="342900" cy="219075"/>
            <wp:effectExtent l="0" t="0" r="0" b="9525"/>
            <wp:docPr id="18" name="Рисунок 18" descr="http://mathprofi.ru/m/chto_takoe_integral_teorija_dlja_chainiko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m/chto_takoe_integral_teorija_dlja_chainikov_clip_image10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rFonts w:ascii="Times New Roman" w:hAnsi="Times New Roman" w:cs="Times New Roman"/>
          <w:color w:val="000000"/>
          <w:sz w:val="28"/>
          <w:szCs w:val="28"/>
        </w:rPr>
        <w:t>. Для определённости и простоты считаем, что функция положительна </w:t>
      </w:r>
      <w:r w:rsidRPr="007219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7E8B8" wp14:editId="3E07DA4C">
            <wp:extent cx="676275" cy="200025"/>
            <wp:effectExtent l="0" t="0" r="9525" b="9525"/>
            <wp:docPr id="17" name="Рисунок 17" descr="http://mathprofi.ru/m/chto_takoe_integral_teorija_dlj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m/chto_takoe_integral_teorija_dlj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18" w:history="1">
        <w:r w:rsidRPr="00721978">
          <w:rPr>
            <w:rStyle w:val="a8"/>
            <w:rFonts w:ascii="Times New Roman" w:hAnsi="Times New Roman" w:cs="Times New Roman"/>
            <w:b/>
            <w:bCs/>
            <w:color w:val="3366CC"/>
            <w:sz w:val="28"/>
            <w:szCs w:val="28"/>
          </w:rPr>
          <w:t>непрерывна</w:t>
        </w:r>
      </w:hyperlink>
      <w:r w:rsidRPr="00721978">
        <w:rPr>
          <w:rFonts w:ascii="Times New Roman" w:hAnsi="Times New Roman" w:cs="Times New Roman"/>
          <w:color w:val="000000"/>
          <w:sz w:val="28"/>
          <w:szCs w:val="28"/>
        </w:rPr>
        <w:t> на данном отрезке.</w:t>
      </w:r>
    </w:p>
    <w:p w:rsidR="00721978" w:rsidRDefault="00721978" w:rsidP="00721978">
      <w:pPr>
        <w:pStyle w:val="a3"/>
        <w:spacing w:before="150" w:beforeAutospacing="0" w:after="150" w:afterAutospacing="0"/>
        <w:ind w:left="150" w:right="150"/>
        <w:jc w:val="center"/>
        <w:rPr>
          <w:rStyle w:val="a4"/>
          <w:color w:val="000000"/>
          <w:sz w:val="28"/>
          <w:szCs w:val="28"/>
        </w:rPr>
      </w:pPr>
    </w:p>
    <w:p w:rsidR="00721978" w:rsidRDefault="00721978" w:rsidP="00721978">
      <w:pPr>
        <w:pStyle w:val="a3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Ф</w:t>
      </w:r>
      <w:r w:rsidR="000D2064" w:rsidRPr="00721978">
        <w:rPr>
          <w:rStyle w:val="a4"/>
          <w:color w:val="000000"/>
          <w:sz w:val="28"/>
          <w:szCs w:val="28"/>
        </w:rPr>
        <w:t>ормула Ньютона-Лейбница</w:t>
      </w:r>
      <w:r w:rsidR="000D2064" w:rsidRPr="00721978">
        <w:rPr>
          <w:color w:val="000000"/>
          <w:sz w:val="28"/>
          <w:szCs w:val="28"/>
        </w:rPr>
        <w:t>:</w:t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 w:rsidRPr="00721978">
        <w:rPr>
          <w:color w:val="000000"/>
          <w:sz w:val="28"/>
          <w:szCs w:val="28"/>
        </w:rPr>
        <w:br/>
      </w:r>
      <w:r w:rsidRPr="00721978">
        <w:rPr>
          <w:noProof/>
          <w:sz w:val="28"/>
          <w:szCs w:val="28"/>
        </w:rPr>
        <w:drawing>
          <wp:inline distT="0" distB="0" distL="0" distR="0" wp14:anchorId="4E4E6E53" wp14:editId="31EB4264">
            <wp:extent cx="2019300" cy="485775"/>
            <wp:effectExtent l="0" t="0" r="0" b="9525"/>
            <wp:docPr id="22" name="Рисунок 22" descr="http://mathprofi.ru/m/chto_takoe_integral_teorija_dlja_chainikov_clip_image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m/chto_takoe_integral_teorija_dlja_chainikov_clip_image27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, где </w:t>
      </w:r>
      <w:r w:rsidRPr="00721978">
        <w:rPr>
          <w:noProof/>
          <w:sz w:val="28"/>
          <w:szCs w:val="28"/>
        </w:rPr>
        <w:drawing>
          <wp:inline distT="0" distB="0" distL="0" distR="0" wp14:anchorId="295EC0CF" wp14:editId="33178DCE">
            <wp:extent cx="342900" cy="200025"/>
            <wp:effectExtent l="0" t="0" r="0" b="9525"/>
            <wp:docPr id="21" name="Рисунок 21" descr="http://mathprofi.ru/m/chto_takoe_integral_teorija_dlja_chainikov_clip_image010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profi.ru/m/chto_takoe_integral_teorija_dlja_chainikov_clip_image010_000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 – первообразная функция для функции </w:t>
      </w:r>
      <w:r w:rsidRPr="00721978">
        <w:rPr>
          <w:noProof/>
          <w:sz w:val="28"/>
          <w:szCs w:val="28"/>
        </w:rPr>
        <w:drawing>
          <wp:inline distT="0" distB="0" distL="0" distR="0" wp14:anchorId="29A7F20D" wp14:editId="2AFDAAE0">
            <wp:extent cx="342900" cy="200025"/>
            <wp:effectExtent l="0" t="0" r="0" b="9525"/>
            <wp:docPr id="20" name="Рисунок 20" descr="http://mathprofi.ru/m/chto_takoe_integral_teorija_dlja_chainikov_clip_image008_0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profi.ru/m/chto_takoe_integral_teorija_dlja_chainikov_clip_image008_00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.</w:t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color w:val="000000"/>
          <w:sz w:val="28"/>
          <w:szCs w:val="28"/>
        </w:rPr>
        <w:t>Этапы решения определенного интеграла следующие:</w:t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color w:val="000000"/>
          <w:sz w:val="28"/>
          <w:szCs w:val="28"/>
        </w:rPr>
        <w:t>1) Сначала находим первообразную функцию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60911828" wp14:editId="3958ACFE">
            <wp:extent cx="390525" cy="200025"/>
            <wp:effectExtent l="0" t="0" r="9525" b="9525"/>
            <wp:docPr id="29" name="Рисунок 29" descr="http://mathprofi.ru/f/opredelennye_integraly_primery_reshenij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f/opredelennye_integraly_primery_reshenij_clip_image01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 (неопределенный интеграл). Обратите внимание, что константа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19F16CC9" wp14:editId="5DE70CB2">
            <wp:extent cx="152400" cy="180975"/>
            <wp:effectExtent l="0" t="0" r="0" b="9525"/>
            <wp:docPr id="28" name="Рисунок 28" descr="http://mathprofi.ru/f/opredelennye_integraly_primery_reshenij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profi.ru/f/opredelennye_integraly_primery_reshenij_clip_image01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 в определенном интеграле </w:t>
      </w:r>
      <w:r w:rsidRPr="00721978">
        <w:rPr>
          <w:rStyle w:val="a4"/>
          <w:color w:val="000000"/>
          <w:sz w:val="28"/>
          <w:szCs w:val="28"/>
        </w:rPr>
        <w:t>не добавляется</w:t>
      </w:r>
      <w:r w:rsidRPr="00721978">
        <w:rPr>
          <w:color w:val="000000"/>
          <w:sz w:val="28"/>
          <w:szCs w:val="28"/>
        </w:rPr>
        <w:t xml:space="preserve">. </w:t>
      </w:r>
      <w:r w:rsidRPr="00721978">
        <w:rPr>
          <w:color w:val="000000"/>
          <w:sz w:val="28"/>
          <w:szCs w:val="28"/>
        </w:rPr>
        <w:lastRenderedPageBreak/>
        <w:t>Обозначение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03DEF2EB" wp14:editId="1B19C437">
            <wp:extent cx="152400" cy="276225"/>
            <wp:effectExtent l="0" t="0" r="0" b="9525"/>
            <wp:docPr id="27" name="Рисунок 27" descr="http://mathprofi.ru/f/opredelennye_integraly_primery_reshenij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f/opredelennye_integraly_primery_reshenij_clip_image0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 xml:space="preserve">является чисто техническим, и вертикальная палочка не несет никакого математического смысла, по сути – это просто </w:t>
      </w:r>
      <w:proofErr w:type="spellStart"/>
      <w:r w:rsidRPr="00721978">
        <w:rPr>
          <w:color w:val="000000"/>
          <w:sz w:val="28"/>
          <w:szCs w:val="28"/>
        </w:rPr>
        <w:t>отчёркивание</w:t>
      </w:r>
      <w:proofErr w:type="spellEnd"/>
      <w:r w:rsidRPr="00721978">
        <w:rPr>
          <w:color w:val="000000"/>
          <w:sz w:val="28"/>
          <w:szCs w:val="28"/>
        </w:rPr>
        <w:t>. Зачем нужна сама запись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46893737" wp14:editId="19180C87">
            <wp:extent cx="504825" cy="276225"/>
            <wp:effectExtent l="0" t="0" r="0" b="9525"/>
            <wp:docPr id="26" name="Рисунок 26" descr="http://mathprofi.ru/f/opredelennye_integraly_primery_reshenij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profi.ru/f/opredelennye_integraly_primery_reshenij_clip_image01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?  Подготовка для применения формулы Ньютона-Лейбница.</w:t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color w:val="000000"/>
          <w:sz w:val="28"/>
          <w:szCs w:val="28"/>
        </w:rPr>
        <w:t>2) Подставляем значение верхнего предела в первообразную функцию: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4AA55ED3" wp14:editId="45339EF1">
            <wp:extent cx="342900" cy="200025"/>
            <wp:effectExtent l="0" t="0" r="0" b="9525"/>
            <wp:docPr id="25" name="Рисунок 25" descr="http://mathprofi.ru/f/opredelennye_integraly_primery_reshenij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f/opredelennye_integraly_primery_reshenij_clip_image02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.</w:t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color w:val="000000"/>
          <w:sz w:val="28"/>
          <w:szCs w:val="28"/>
        </w:rPr>
        <w:t>3) Подставляем значение нижнего предела в первообразную функцию: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686558AB" wp14:editId="13077F27">
            <wp:extent cx="342900" cy="200025"/>
            <wp:effectExtent l="0" t="0" r="0" b="9525"/>
            <wp:docPr id="24" name="Рисунок 24" descr="http://mathprofi.ru/f/opredelennye_integraly_primery_reshenij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f/opredelennye_integraly_primery_reshenij_clip_image0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.</w:t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color w:val="000000"/>
          <w:sz w:val="28"/>
          <w:szCs w:val="28"/>
        </w:rPr>
        <w:t>4) Рассчитываем (без ошибок!) разность </w:t>
      </w: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21A5A548" wp14:editId="6AC271C7">
            <wp:extent cx="771525" cy="200025"/>
            <wp:effectExtent l="0" t="0" r="9525" b="9525"/>
            <wp:docPr id="23" name="Рисунок 23" descr="http://mathprofi.ru/f/opredelennye_integraly_primery_reshenij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f/opredelennye_integraly_primery_reshenij_clip_image02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, то есть, находим число.</w:t>
      </w:r>
    </w:p>
    <w:p w:rsidR="00721978" w:rsidRDefault="00721978" w:rsidP="00721978">
      <w:pPr>
        <w:pStyle w:val="a3"/>
        <w:spacing w:before="150" w:beforeAutospacing="0" w:after="150" w:afterAutospacing="0"/>
        <w:ind w:left="150" w:right="150"/>
        <w:rPr>
          <w:rStyle w:val="a4"/>
          <w:color w:val="000000"/>
          <w:sz w:val="28"/>
          <w:szCs w:val="28"/>
        </w:rPr>
      </w:pP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721978">
        <w:rPr>
          <w:rStyle w:val="a4"/>
          <w:color w:val="000000"/>
          <w:sz w:val="28"/>
          <w:szCs w:val="28"/>
        </w:rPr>
        <w:t>В определенном интеграле можно переставить верхний и нижний предел, сменив при этом знак</w:t>
      </w:r>
      <w:r w:rsidRPr="00721978">
        <w:rPr>
          <w:color w:val="000000"/>
          <w:sz w:val="28"/>
          <w:szCs w:val="28"/>
        </w:rPr>
        <w:t>:</w:t>
      </w:r>
      <w:r w:rsidRPr="00721978">
        <w:rPr>
          <w:color w:val="000000"/>
          <w:sz w:val="28"/>
          <w:szCs w:val="28"/>
        </w:rPr>
        <w:br/>
      </w:r>
      <w:r w:rsidRPr="00721978">
        <w:rPr>
          <w:color w:val="000000"/>
          <w:sz w:val="28"/>
          <w:szCs w:val="28"/>
        </w:rPr>
        <w:br/>
      </w:r>
      <w:r w:rsidRPr="00721978">
        <w:rPr>
          <w:noProof/>
          <w:sz w:val="28"/>
          <w:szCs w:val="28"/>
        </w:rPr>
        <w:drawing>
          <wp:inline distT="0" distB="0" distL="0" distR="0" wp14:anchorId="4093C918" wp14:editId="0096637B">
            <wp:extent cx="1343025" cy="485775"/>
            <wp:effectExtent l="0" t="0" r="9525" b="9525"/>
            <wp:docPr id="30" name="Рисунок 30" descr="http://mathprofi.ru/f/opredelennye_integraly_primery_reshenij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f/opredelennye_integraly_primery_reshenij_clip_image04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721978">
        <w:rPr>
          <w:color w:val="000000"/>
          <w:sz w:val="28"/>
          <w:szCs w:val="28"/>
        </w:rPr>
        <w:t>Для определенного интеграла справедливы </w:t>
      </w:r>
      <w:hyperlink r:id="rId29" w:history="1">
        <w:r w:rsidRPr="00721978">
          <w:rPr>
            <w:rStyle w:val="a8"/>
            <w:b/>
            <w:bCs/>
            <w:color w:val="3366CC"/>
            <w:sz w:val="28"/>
            <w:szCs w:val="28"/>
          </w:rPr>
          <w:t>свойства линейности</w:t>
        </w:r>
      </w:hyperlink>
      <w:r w:rsidRPr="00721978">
        <w:rPr>
          <w:color w:val="000000"/>
          <w:sz w:val="28"/>
          <w:szCs w:val="28"/>
        </w:rPr>
        <w:t>:</w:t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24731D48" wp14:editId="6F372474">
            <wp:extent cx="2257425" cy="485775"/>
            <wp:effectExtent l="0" t="0" r="0" b="9525"/>
            <wp:docPr id="32" name="Рисунок 32" descr="http://mathprofi.ru/f/opredelennye_integraly_primery_reshenij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hprofi.ru/f/opredelennye_integraly_primery_reshenij_clip_image04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78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01AC9CF8" wp14:editId="560E8D77">
            <wp:extent cx="2447925" cy="485775"/>
            <wp:effectExtent l="0" t="0" r="9525" b="9525"/>
            <wp:docPr id="31" name="Рисунок 31" descr="http://mathprofi.ru/f/opredelennye_integraly_primery_reshenij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thprofi.ru/f/opredelennye_integraly_primery_reshenij_clip_image04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78">
        <w:rPr>
          <w:color w:val="000000"/>
          <w:sz w:val="28"/>
          <w:szCs w:val="28"/>
        </w:rPr>
        <w:t> – это справедливо не только для двух, но и для любого количества функций.</w:t>
      </w:r>
    </w:p>
    <w:p w:rsidR="00721978" w:rsidRDefault="00721978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8889787" wp14:editId="2B2A114D">
            <wp:extent cx="4343400" cy="1428237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l="9701" r="5783"/>
                    <a:stretch/>
                  </pic:blipFill>
                  <pic:spPr bwMode="auto">
                    <a:xfrm>
                      <a:off x="0" y="0"/>
                      <a:ext cx="4348877" cy="1430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978" w:rsidRDefault="00721978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5587096" wp14:editId="7CE3F8B7">
            <wp:extent cx="4219575" cy="2792957"/>
            <wp:effectExtent l="0" t="0" r="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23496" cy="279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color w:val="000000"/>
          <w:sz w:val="28"/>
          <w:szCs w:val="28"/>
          <w:u w:val="single"/>
        </w:rPr>
        <w:lastRenderedPageBreak/>
        <w:t xml:space="preserve">Пример </w:t>
      </w:r>
      <w:r w:rsidR="00721978">
        <w:rPr>
          <w:color w:val="000000"/>
          <w:sz w:val="28"/>
          <w:szCs w:val="28"/>
          <w:u w:val="single"/>
        </w:rPr>
        <w:t>3</w:t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21978">
        <w:rPr>
          <w:noProof/>
          <w:color w:val="000000"/>
          <w:sz w:val="28"/>
          <w:szCs w:val="28"/>
        </w:rPr>
        <w:drawing>
          <wp:inline distT="0" distB="0" distL="0" distR="0" wp14:anchorId="4ED38B9E" wp14:editId="24A007E3">
            <wp:extent cx="4152900" cy="466725"/>
            <wp:effectExtent l="0" t="0" r="0" b="9525"/>
            <wp:docPr id="33" name="Рисунок 33" descr="http://mathprofi.ru/f/opredelennye_integraly_primery_reshenij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f/opredelennye_integraly_primery_reshenij_clip_image05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F5" w:rsidRPr="00721978" w:rsidRDefault="006557F5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  <w:u w:val="single"/>
        </w:rPr>
      </w:pPr>
      <w:r w:rsidRPr="00721978">
        <w:rPr>
          <w:color w:val="000000"/>
          <w:sz w:val="28"/>
          <w:szCs w:val="28"/>
          <w:u w:val="single"/>
        </w:rPr>
        <w:t xml:space="preserve">Пример </w:t>
      </w:r>
      <w:r w:rsidR="00721978">
        <w:rPr>
          <w:color w:val="000000"/>
          <w:sz w:val="28"/>
          <w:szCs w:val="28"/>
          <w:u w:val="single"/>
        </w:rPr>
        <w:t>4</w:t>
      </w: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721978">
        <w:rPr>
          <w:noProof/>
          <w:sz w:val="28"/>
          <w:szCs w:val="28"/>
        </w:rPr>
        <w:drawing>
          <wp:inline distT="0" distB="0" distL="0" distR="0" wp14:anchorId="2A5B60FD" wp14:editId="0EA4955E">
            <wp:extent cx="3000375" cy="914400"/>
            <wp:effectExtent l="0" t="0" r="9525" b="0"/>
            <wp:docPr id="35" name="Рисунок 35" descr="http://mathprofi.ru/f/opredelennye_integraly_primery_reshenij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f/opredelennye_integraly_primery_reshenij_clip_image07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F5" w:rsidRPr="00721978" w:rsidRDefault="006557F5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  <w:u w:val="single"/>
        </w:rPr>
      </w:pPr>
      <w:r w:rsidRPr="00721978">
        <w:rPr>
          <w:color w:val="000000"/>
          <w:sz w:val="28"/>
          <w:szCs w:val="28"/>
          <w:u w:val="single"/>
        </w:rPr>
        <w:t xml:space="preserve">Пример </w:t>
      </w:r>
      <w:r w:rsidR="00721978">
        <w:rPr>
          <w:color w:val="000000"/>
          <w:sz w:val="28"/>
          <w:szCs w:val="28"/>
          <w:u w:val="single"/>
        </w:rPr>
        <w:t>5</w:t>
      </w:r>
      <w:bookmarkStart w:id="0" w:name="_GoBack"/>
      <w:bookmarkEnd w:id="0"/>
    </w:p>
    <w:p w:rsidR="006557F5" w:rsidRDefault="006557F5" w:rsidP="00721978">
      <w:pPr>
        <w:pStyle w:val="a3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721978">
        <w:rPr>
          <w:noProof/>
          <w:sz w:val="28"/>
          <w:szCs w:val="28"/>
        </w:rPr>
        <w:drawing>
          <wp:inline distT="0" distB="0" distL="0" distR="0" wp14:anchorId="5B02E740" wp14:editId="196E739F">
            <wp:extent cx="2886075" cy="914400"/>
            <wp:effectExtent l="0" t="0" r="9525" b="0"/>
            <wp:docPr id="36" name="Рисунок 36" descr="http://mathprofi.ru/f/opredelennye_integraly_primery_reshenij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profi.ru/f/opredelennye_integraly_primery_reshenij_clip_image16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78" w:rsidRDefault="00721978" w:rsidP="00721978">
      <w:pPr>
        <w:pStyle w:val="a3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</w:p>
    <w:p w:rsidR="00721978" w:rsidRDefault="00721978" w:rsidP="00721978">
      <w:pPr>
        <w:pStyle w:val="a3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</w:p>
    <w:p w:rsidR="00721978" w:rsidRDefault="00721978" w:rsidP="00721978">
      <w:pPr>
        <w:pStyle w:val="a3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</w:p>
    <w:p w:rsidR="00721978" w:rsidRDefault="00721978" w:rsidP="00721978">
      <w:pPr>
        <w:pStyle w:val="a3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</w:p>
    <w:p w:rsidR="00721978" w:rsidRPr="00721978" w:rsidRDefault="00721978" w:rsidP="00721978">
      <w:pPr>
        <w:pStyle w:val="a3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</w:p>
    <w:p w:rsidR="006557F5" w:rsidRPr="00721978" w:rsidRDefault="006557F5" w:rsidP="00721978">
      <w:pPr>
        <w:pStyle w:val="a3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</w:p>
    <w:p w:rsidR="000D2064" w:rsidRPr="00721978" w:rsidRDefault="000D2064" w:rsidP="00721978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</w:p>
    <w:p w:rsidR="006F196B" w:rsidRPr="00721978" w:rsidRDefault="00721978" w:rsidP="007219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196B" w:rsidRPr="00721978" w:rsidSect="00721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64"/>
    <w:rsid w:val="000D2064"/>
    <w:rsid w:val="00137CDD"/>
    <w:rsid w:val="006557F5"/>
    <w:rsid w:val="00721978"/>
    <w:rsid w:val="00A5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2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064"/>
    <w:rPr>
      <w:b/>
      <w:bCs/>
    </w:rPr>
  </w:style>
  <w:style w:type="character" w:styleId="a5">
    <w:name w:val="Emphasis"/>
    <w:basedOn w:val="a0"/>
    <w:uiPriority w:val="20"/>
    <w:qFormat/>
    <w:rsid w:val="000D20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0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2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0D2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2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064"/>
    <w:rPr>
      <w:b/>
      <w:bCs/>
    </w:rPr>
  </w:style>
  <w:style w:type="character" w:styleId="a5">
    <w:name w:val="Emphasis"/>
    <w:basedOn w:val="a0"/>
    <w:uiPriority w:val="20"/>
    <w:qFormat/>
    <w:rsid w:val="000D20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0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2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0D2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hyperlink" Target="http://mathprofi.ru/nepreryvnost_funkcii_i_tochki_razryva.html" TargetMode="External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image" Target="media/image28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0.gif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5.gif"/><Relationship Id="rId29" Type="http://schemas.openxmlformats.org/officeDocument/2006/relationships/hyperlink" Target="http://mathprofi.ru/chto_takoe_integral_teorija_dlja_chainikov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9.gif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0.gif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4.gif"/><Relationship Id="rId35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2</cp:revision>
  <cp:lastPrinted>2019-09-16T05:40:00Z</cp:lastPrinted>
  <dcterms:created xsi:type="dcterms:W3CDTF">2019-09-16T05:27:00Z</dcterms:created>
  <dcterms:modified xsi:type="dcterms:W3CDTF">2020-03-23T07:33:00Z</dcterms:modified>
</cp:coreProperties>
</file>