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6A"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Урок 53</w:t>
      </w:r>
    </w:p>
    <w:p w:rsidR="00C5176A" w:rsidRPr="003F21F6"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Р</w:t>
      </w:r>
      <w:r w:rsidRPr="003F21F6">
        <w:rPr>
          <w:rFonts w:ascii="Times New Roman" w:eastAsia="Times New Roman" w:hAnsi="Times New Roman" w:cs="Times New Roman"/>
          <w:b/>
          <w:bCs/>
          <w:color w:val="222222"/>
          <w:sz w:val="28"/>
          <w:szCs w:val="28"/>
          <w:lang w:eastAsia="ru-RU"/>
        </w:rPr>
        <w:t>еформы Петра I Великого</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Губернская (областная) реформа</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05B56E9D" wp14:editId="1C6131A3">
            <wp:extent cx="2857500" cy="2143125"/>
            <wp:effectExtent l="0" t="0" r="0" b="9525"/>
            <wp:docPr id="1" name="Рисунок 1" descr="Два этапа губернской реформы Петра I Великого">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а этапа губернской реформы Петра I Великого">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Губернская реформа Петра I Великого</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Преобразования проводились в два этапа: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первый этап (1708-1714)</w:t>
      </w:r>
      <w:r w:rsidRPr="003F21F6">
        <w:rPr>
          <w:rFonts w:ascii="Times New Roman" w:eastAsia="Times New Roman" w:hAnsi="Times New Roman" w:cs="Times New Roman"/>
          <w:color w:val="222222"/>
          <w:sz w:val="28"/>
          <w:szCs w:val="28"/>
          <w:lang w:eastAsia="ru-RU"/>
        </w:rPr>
        <w:t xml:space="preserve"> был </w:t>
      </w:r>
      <w:proofErr w:type="gramStart"/>
      <w:r w:rsidRPr="003F21F6">
        <w:rPr>
          <w:rFonts w:ascii="Times New Roman" w:eastAsia="Times New Roman" w:hAnsi="Times New Roman" w:cs="Times New Roman"/>
          <w:color w:val="222222"/>
          <w:sz w:val="28"/>
          <w:szCs w:val="28"/>
          <w:lang w:eastAsia="ru-RU"/>
        </w:rPr>
        <w:t>направлен</w:t>
      </w:r>
      <w:proofErr w:type="gramEnd"/>
      <w:r w:rsidRPr="003F21F6">
        <w:rPr>
          <w:rFonts w:ascii="Times New Roman" w:eastAsia="Times New Roman" w:hAnsi="Times New Roman" w:cs="Times New Roman"/>
          <w:color w:val="222222"/>
          <w:sz w:val="28"/>
          <w:szCs w:val="28"/>
          <w:lang w:eastAsia="ru-RU"/>
        </w:rPr>
        <w:t xml:space="preserve"> прежде всего на повышение качества обслуживания армии — к созданным 8 (к 1714 году губерний было уже 11) губерниям были приписаны соответствующие военные части и верфи;</w:t>
      </w:r>
      <w:r w:rsidRPr="003F21F6">
        <w:rPr>
          <w:rFonts w:ascii="Times New Roman" w:eastAsia="Times New Roman" w:hAnsi="Times New Roman" w:cs="Times New Roman"/>
          <w:color w:val="222222"/>
          <w:sz w:val="28"/>
          <w:szCs w:val="28"/>
          <w:lang w:eastAsia="ru-RU"/>
        </w:rPr>
        <w:br/>
      </w:r>
      <w:r w:rsidRPr="003F21F6">
        <w:rPr>
          <w:rFonts w:ascii="Times New Roman" w:eastAsia="Times New Roman" w:hAnsi="Times New Roman" w:cs="Times New Roman"/>
          <w:b/>
          <w:bCs/>
          <w:color w:val="222222"/>
          <w:sz w:val="28"/>
          <w:szCs w:val="28"/>
          <w:lang w:eastAsia="ru-RU"/>
        </w:rPr>
        <w:t>второй этап (1719-1721)</w:t>
      </w:r>
      <w:r w:rsidRPr="003F21F6">
        <w:rPr>
          <w:rFonts w:ascii="Times New Roman" w:eastAsia="Times New Roman" w:hAnsi="Times New Roman" w:cs="Times New Roman"/>
          <w:color w:val="222222"/>
          <w:sz w:val="28"/>
          <w:szCs w:val="28"/>
          <w:lang w:eastAsia="ru-RU"/>
        </w:rPr>
        <w:t> вводил трехзвенную структуру: губернии-провинция-дистрикт, укрепляя вертикаль власти, полицейский надзор и увеличивая эффективность налогообложения.</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Городская реформа</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57BA0152" wp14:editId="15D18F18">
            <wp:extent cx="2857500" cy="2143125"/>
            <wp:effectExtent l="0" t="0" r="0" b="9525"/>
            <wp:docPr id="2" name="Рисунок 2" descr="Городская реформа Петра 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одская реформа Петра 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Городская реформа Петра I</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первый этап (1699)</w:t>
      </w:r>
      <w:r w:rsidRPr="003F21F6">
        <w:rPr>
          <w:rFonts w:ascii="Times New Roman" w:eastAsia="Times New Roman" w:hAnsi="Times New Roman" w:cs="Times New Roman"/>
          <w:color w:val="222222"/>
          <w:sz w:val="28"/>
          <w:szCs w:val="28"/>
          <w:lang w:eastAsia="ru-RU"/>
        </w:rPr>
        <w:t xml:space="preserve"> начался с учреждения </w:t>
      </w:r>
      <w:proofErr w:type="spellStart"/>
      <w:r w:rsidRPr="003F21F6">
        <w:rPr>
          <w:rFonts w:ascii="Times New Roman" w:eastAsia="Times New Roman" w:hAnsi="Times New Roman" w:cs="Times New Roman"/>
          <w:color w:val="222222"/>
          <w:sz w:val="28"/>
          <w:szCs w:val="28"/>
          <w:lang w:eastAsia="ru-RU"/>
        </w:rPr>
        <w:t>Бурмистерской</w:t>
      </w:r>
      <w:proofErr w:type="spellEnd"/>
      <w:r w:rsidRPr="003F21F6">
        <w:rPr>
          <w:rFonts w:ascii="Times New Roman" w:eastAsia="Times New Roman" w:hAnsi="Times New Roman" w:cs="Times New Roman"/>
          <w:color w:val="222222"/>
          <w:sz w:val="28"/>
          <w:szCs w:val="28"/>
          <w:lang w:eastAsia="ru-RU"/>
        </w:rPr>
        <w:t xml:space="preserve"> Палаты (Ратуши) в подчинение которой переходили земские избы, а главной функцией становился сбор налогов (вместо воевод);</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lastRenderedPageBreak/>
        <w:t>второй этап (1720)</w:t>
      </w:r>
      <w:r w:rsidRPr="003F21F6">
        <w:rPr>
          <w:rFonts w:ascii="Times New Roman" w:eastAsia="Times New Roman" w:hAnsi="Times New Roman" w:cs="Times New Roman"/>
          <w:color w:val="222222"/>
          <w:sz w:val="28"/>
          <w:szCs w:val="28"/>
          <w:lang w:eastAsia="ru-RU"/>
        </w:rPr>
        <w:t> ознаменовался созданием Главного Магистрата. Вводилось разделение городов на разряды, а жителей — на категории и гильдии. Магистрат, по своему административному уровню, соответствовал коллегиям и был подчинён Сенату.</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Реформы центрального управления — кратко</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Подготовительным этапом к реформе центрального управления можно считать организацию </w:t>
      </w:r>
      <w:r w:rsidRPr="003F21F6">
        <w:rPr>
          <w:rFonts w:ascii="Times New Roman" w:eastAsia="Times New Roman" w:hAnsi="Times New Roman" w:cs="Times New Roman"/>
          <w:b/>
          <w:bCs/>
          <w:color w:val="222222"/>
          <w:sz w:val="28"/>
          <w:szCs w:val="28"/>
          <w:lang w:eastAsia="ru-RU"/>
        </w:rPr>
        <w:t>Ближней канцелярии</w:t>
      </w:r>
      <w:r w:rsidRPr="003F21F6">
        <w:rPr>
          <w:rFonts w:ascii="Times New Roman" w:eastAsia="Times New Roman" w:hAnsi="Times New Roman" w:cs="Times New Roman"/>
          <w:color w:val="222222"/>
          <w:sz w:val="28"/>
          <w:szCs w:val="28"/>
          <w:lang w:eastAsia="ru-RU"/>
        </w:rPr>
        <w:t> и постепенную потерю влияния </w:t>
      </w:r>
      <w:r w:rsidRPr="003F21F6">
        <w:rPr>
          <w:rFonts w:ascii="Times New Roman" w:eastAsia="Times New Roman" w:hAnsi="Times New Roman" w:cs="Times New Roman"/>
          <w:b/>
          <w:bCs/>
          <w:color w:val="222222"/>
          <w:sz w:val="28"/>
          <w:szCs w:val="28"/>
          <w:lang w:eastAsia="ru-RU"/>
        </w:rPr>
        <w:t>Боярской думы</w:t>
      </w:r>
      <w:r w:rsidRPr="003F21F6">
        <w:rPr>
          <w:rFonts w:ascii="Times New Roman" w:eastAsia="Times New Roman" w:hAnsi="Times New Roman" w:cs="Times New Roman"/>
          <w:color w:val="222222"/>
          <w:sz w:val="28"/>
          <w:szCs w:val="28"/>
          <w:lang w:eastAsia="ru-RU"/>
        </w:rPr>
        <w:t> (последнее упоминание в 1704), функцию которой начинает выполнять </w:t>
      </w:r>
      <w:proofErr w:type="spellStart"/>
      <w:r w:rsidRPr="003F21F6">
        <w:rPr>
          <w:rFonts w:ascii="Times New Roman" w:eastAsia="Times New Roman" w:hAnsi="Times New Roman" w:cs="Times New Roman"/>
          <w:b/>
          <w:bCs/>
          <w:color w:val="222222"/>
          <w:sz w:val="28"/>
          <w:szCs w:val="28"/>
          <w:lang w:eastAsia="ru-RU"/>
        </w:rPr>
        <w:t>Консилия</w:t>
      </w:r>
      <w:proofErr w:type="spellEnd"/>
      <w:r w:rsidRPr="003F21F6">
        <w:rPr>
          <w:rFonts w:ascii="Times New Roman" w:eastAsia="Times New Roman" w:hAnsi="Times New Roman" w:cs="Times New Roman"/>
          <w:b/>
          <w:bCs/>
          <w:color w:val="222222"/>
          <w:sz w:val="28"/>
          <w:szCs w:val="28"/>
          <w:lang w:eastAsia="ru-RU"/>
        </w:rPr>
        <w:t xml:space="preserve"> министров</w:t>
      </w:r>
      <w:r w:rsidRPr="003F21F6">
        <w:rPr>
          <w:rFonts w:ascii="Times New Roman" w:eastAsia="Times New Roman" w:hAnsi="Times New Roman" w:cs="Times New Roman"/>
          <w:color w:val="222222"/>
          <w:sz w:val="28"/>
          <w:szCs w:val="28"/>
          <w:lang w:eastAsia="ru-RU"/>
        </w:rPr>
        <w:t>. Все высшие должности в создаваемых Петром I органах государственного управления занимают преданные ему и лично отвечающие за принимаемые решения люди.</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Создание Правительствующего Сената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236B3934" wp14:editId="637E3D2E">
            <wp:extent cx="2857500" cy="2000250"/>
            <wp:effectExtent l="0" t="0" r="0" b="0"/>
            <wp:docPr id="3" name="Рисунок 3" descr="https://xn--1-itb3afj.xn--p1acf/wp-content/uploads/2017/08/sozdanye_senata-300x22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1-itb3afj.xn--p1acf/wp-content/uploads/2017/08/sozdanye_senata-300x22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2 марта 1711</w:t>
      </w:r>
      <w:r w:rsidRPr="003F21F6">
        <w:rPr>
          <w:rFonts w:ascii="Times New Roman" w:eastAsia="Times New Roman" w:hAnsi="Times New Roman" w:cs="Times New Roman"/>
          <w:color w:val="222222"/>
          <w:sz w:val="28"/>
          <w:szCs w:val="28"/>
          <w:lang w:eastAsia="ru-RU"/>
        </w:rPr>
        <w:t> года Пётр I создал </w:t>
      </w:r>
      <w:r w:rsidRPr="003F21F6">
        <w:rPr>
          <w:rFonts w:ascii="Times New Roman" w:eastAsia="Times New Roman" w:hAnsi="Times New Roman" w:cs="Times New Roman"/>
          <w:b/>
          <w:bCs/>
          <w:color w:val="222222"/>
          <w:sz w:val="28"/>
          <w:szCs w:val="28"/>
          <w:lang w:eastAsia="ru-RU"/>
        </w:rPr>
        <w:t>Правительствующий Сенат</w:t>
      </w:r>
      <w:r w:rsidRPr="003F21F6">
        <w:rPr>
          <w:rFonts w:ascii="Times New Roman" w:eastAsia="Times New Roman" w:hAnsi="Times New Roman" w:cs="Times New Roman"/>
          <w:color w:val="222222"/>
          <w:sz w:val="28"/>
          <w:szCs w:val="28"/>
          <w:lang w:eastAsia="ru-RU"/>
        </w:rPr>
        <w:t> — орган высшей законодательной, судебной и административной власти, который должен был управлять страной во время отсутствия царя на войне. Сенат был полностью подконтролен царю, являлся коллегиальным органом (принимаемые членами сената решения должны были быть единогласны), члены которого назначались Петром I лично. 22 февраля 1711 года для дополнительного надзора за чиновниками во время отсутствия царя, была создана должность фискала.</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Создание Коллегий</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7CFDFDE0" wp14:editId="3701775B">
            <wp:extent cx="2857500" cy="1609725"/>
            <wp:effectExtent l="0" t="0" r="0" b="9525"/>
            <wp:docPr id="4" name="Рисунок 4" descr="Система коллегий в результате реформы центрального управления Петра 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стема коллегий в результате реформы центрального управления Петра 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Система коллегий</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lastRenderedPageBreak/>
        <w:t>C 1718 по 1726 года</w:t>
      </w:r>
      <w:r w:rsidRPr="003F21F6">
        <w:rPr>
          <w:rFonts w:ascii="Times New Roman" w:eastAsia="Times New Roman" w:hAnsi="Times New Roman" w:cs="Times New Roman"/>
          <w:color w:val="222222"/>
          <w:sz w:val="28"/>
          <w:szCs w:val="28"/>
          <w:lang w:eastAsia="ru-RU"/>
        </w:rPr>
        <w:t> происходило создание и развитие исполнительных органов управления — </w:t>
      </w:r>
      <w:r w:rsidRPr="003F21F6">
        <w:rPr>
          <w:rFonts w:ascii="Times New Roman" w:eastAsia="Times New Roman" w:hAnsi="Times New Roman" w:cs="Times New Roman"/>
          <w:b/>
          <w:bCs/>
          <w:color w:val="222222"/>
          <w:sz w:val="28"/>
          <w:szCs w:val="28"/>
          <w:lang w:eastAsia="ru-RU"/>
        </w:rPr>
        <w:t>Коллегий</w:t>
      </w:r>
      <w:r w:rsidRPr="003F21F6">
        <w:rPr>
          <w:rFonts w:ascii="Times New Roman" w:eastAsia="Times New Roman" w:hAnsi="Times New Roman" w:cs="Times New Roman"/>
          <w:color w:val="222222"/>
          <w:sz w:val="28"/>
          <w:szCs w:val="28"/>
          <w:lang w:eastAsia="ru-RU"/>
        </w:rPr>
        <w:t>, целью которых Пётр I видел замещение устаревшей системы приказов, чрезмерно неповоротливых и дублирующих собственные функции. Коллегии поглощали приказы и разгружали Сенат от решения мелких и незначительных вопросов. Создание системы коллегий завершило процесс централизации и бюрократизации государственного аппарата. Чёткое распределение ведомственных функций и единые нормы деятельности существенно отличали новый аппарат от приказной системы.</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Издание Генерального регламента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10 марта 1720 года Генеральный регламент</w:t>
      </w:r>
      <w:r w:rsidRPr="003F21F6">
        <w:rPr>
          <w:rFonts w:ascii="Times New Roman" w:eastAsia="Times New Roman" w:hAnsi="Times New Roman" w:cs="Times New Roman"/>
          <w:color w:val="222222"/>
          <w:sz w:val="28"/>
          <w:szCs w:val="28"/>
          <w:lang w:eastAsia="ru-RU"/>
        </w:rPr>
        <w:t> был издан и подписан Петром I. Этот устав государственной гражданской службы в России состоял из введения, 56 глав и приложения с толкованием иностранных слов, в него вошедших. Регламент утверждал коллегиальный (единогласный) способ принятия решений коллегиями, определял порядок обсуждения дел, организацию делопроизводства, взаимоотношения коллегий с Сенатом и местными органами власти.</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Создание Святейшего Синода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5 февраля 1721 года</w:t>
      </w:r>
      <w:r w:rsidRPr="003F21F6">
        <w:rPr>
          <w:rFonts w:ascii="Times New Roman" w:eastAsia="Times New Roman" w:hAnsi="Times New Roman" w:cs="Times New Roman"/>
          <w:color w:val="222222"/>
          <w:sz w:val="28"/>
          <w:szCs w:val="28"/>
          <w:lang w:eastAsia="ru-RU"/>
        </w:rPr>
        <w:t> был учрежден </w:t>
      </w:r>
      <w:r w:rsidRPr="003F21F6">
        <w:rPr>
          <w:rFonts w:ascii="Times New Roman" w:eastAsia="Times New Roman" w:hAnsi="Times New Roman" w:cs="Times New Roman"/>
          <w:b/>
          <w:bCs/>
          <w:color w:val="222222"/>
          <w:sz w:val="28"/>
          <w:szCs w:val="28"/>
          <w:lang w:eastAsia="ru-RU"/>
        </w:rPr>
        <w:t>«Святейший Правительствующий Синод»</w:t>
      </w:r>
      <w:r w:rsidRPr="003F21F6">
        <w:rPr>
          <w:rFonts w:ascii="Times New Roman" w:eastAsia="Times New Roman" w:hAnsi="Times New Roman" w:cs="Times New Roman"/>
          <w:color w:val="222222"/>
          <w:sz w:val="28"/>
          <w:szCs w:val="28"/>
          <w:lang w:eastAsia="ru-RU"/>
        </w:rPr>
        <w:t xml:space="preserve"> (Духовная коллегия). Причиной её создания было стремление Петра I встроить Церковь в механизм государства, ограничить влияние и усилить </w:t>
      </w:r>
      <w:proofErr w:type="gramStart"/>
      <w:r w:rsidRPr="003F21F6">
        <w:rPr>
          <w:rFonts w:ascii="Times New Roman" w:eastAsia="Times New Roman" w:hAnsi="Times New Roman" w:cs="Times New Roman"/>
          <w:color w:val="222222"/>
          <w:sz w:val="28"/>
          <w:szCs w:val="28"/>
          <w:lang w:eastAsia="ru-RU"/>
        </w:rPr>
        <w:t>контроль за</w:t>
      </w:r>
      <w:proofErr w:type="gramEnd"/>
      <w:r w:rsidRPr="003F21F6">
        <w:rPr>
          <w:rFonts w:ascii="Times New Roman" w:eastAsia="Times New Roman" w:hAnsi="Times New Roman" w:cs="Times New Roman"/>
          <w:color w:val="222222"/>
          <w:sz w:val="28"/>
          <w:szCs w:val="28"/>
          <w:lang w:eastAsia="ru-RU"/>
        </w:rPr>
        <w:t xml:space="preserve"> её деятельностью. Все члены Синода подписывали Духовный регламент и лично присягали царю на верность. Для соблюдения интересов царя и дополнительного контроля при Синоде было создана должность обер-прокурора.</w:t>
      </w:r>
    </w:p>
    <w:p w:rsidR="00C5176A" w:rsidRPr="003F21F6" w:rsidRDefault="00C5176A" w:rsidP="00C5176A">
      <w:pPr>
        <w:spacing w:after="0" w:line="240" w:lineRule="auto"/>
        <w:rPr>
          <w:rFonts w:ascii="Times New Roman" w:eastAsia="Times New Roman" w:hAnsi="Times New Roman" w:cs="Times New Roman"/>
          <w:sz w:val="28"/>
          <w:szCs w:val="28"/>
          <w:lang w:eastAsia="ru-RU"/>
        </w:rPr>
      </w:pP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4E4CB6FF" wp14:editId="701545C7">
            <wp:extent cx="2857500" cy="1781175"/>
            <wp:effectExtent l="0" t="0" r="0" b="9525"/>
            <wp:docPr id="5" name="Рисунок 5" descr="Общая схема органов управлен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щая схема органов управления">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Общая схема органов управления</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Результатом реформ государственного аппарата при Петре I стала широкая структура административных органов, часть из которых дублировала функции друг друга, но в целом была более мобильной в плане решения возникающих проблем. Ознакомиться со схематичным изображением органов власти и управления можно в таблице сбоку.</w:t>
      </w:r>
    </w:p>
    <w:p w:rsidR="00C5176A" w:rsidRPr="003F21F6"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Военные реформы — кратко</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lastRenderedPageBreak/>
        <w:t>Основная суть</w:t>
      </w:r>
      <w:r w:rsidRPr="003F21F6">
        <w:rPr>
          <w:rFonts w:ascii="Times New Roman" w:eastAsia="Times New Roman" w:hAnsi="Times New Roman" w:cs="Times New Roman"/>
          <w:color w:val="222222"/>
          <w:sz w:val="28"/>
          <w:szCs w:val="28"/>
          <w:lang w:eastAsia="ru-RU"/>
        </w:rPr>
        <w:t> предпринимаемых Петром I преобразований военной сферы заключалась в пяти направлениях:</w:t>
      </w:r>
    </w:p>
    <w:p w:rsidR="00C5176A" w:rsidRPr="003F21F6" w:rsidRDefault="00C5176A" w:rsidP="00C5176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Введение с 1705 года регулярного набора рекрутов в сухопутные и военно-морские войска</w:t>
      </w:r>
      <w:r w:rsidRPr="003F21F6">
        <w:rPr>
          <w:rFonts w:ascii="Times New Roman" w:eastAsia="Times New Roman" w:hAnsi="Times New Roman" w:cs="Times New Roman"/>
          <w:color w:val="222222"/>
          <w:sz w:val="28"/>
          <w:szCs w:val="28"/>
          <w:lang w:eastAsia="ru-RU"/>
        </w:rPr>
        <w:t> — рекрутская повинность для податных сословий с пожизненной службой;</w:t>
      </w:r>
    </w:p>
    <w:p w:rsidR="00C5176A" w:rsidRPr="003F21F6" w:rsidRDefault="00C5176A" w:rsidP="00C5176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Перевооружение армии и развитие военной промышленности</w:t>
      </w:r>
      <w:r w:rsidRPr="003F21F6">
        <w:rPr>
          <w:rFonts w:ascii="Times New Roman" w:eastAsia="Times New Roman" w:hAnsi="Times New Roman" w:cs="Times New Roman"/>
          <w:color w:val="222222"/>
          <w:sz w:val="28"/>
          <w:szCs w:val="28"/>
          <w:lang w:eastAsia="ru-RU"/>
        </w:rPr>
        <w:t> — строительство заводов по производству вооружения, текстильных мануфактур, металлообработки и т.д.;</w:t>
      </w:r>
    </w:p>
    <w:p w:rsidR="00C5176A" w:rsidRPr="003F21F6" w:rsidRDefault="00C5176A" w:rsidP="00C5176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Повышение эффективности военного управления</w:t>
      </w:r>
      <w:r w:rsidRPr="003F21F6">
        <w:rPr>
          <w:rFonts w:ascii="Times New Roman" w:eastAsia="Times New Roman" w:hAnsi="Times New Roman" w:cs="Times New Roman"/>
          <w:color w:val="222222"/>
          <w:sz w:val="28"/>
          <w:szCs w:val="28"/>
          <w:lang w:eastAsia="ru-RU"/>
        </w:rPr>
        <w:t> — издание нормативных документов (уставов, артикулов, инструкций), разделение командования войск по типам, создание отдельных министерств для армии и флота (</w:t>
      </w:r>
      <w:proofErr w:type="gramStart"/>
      <w:r w:rsidRPr="003F21F6">
        <w:rPr>
          <w:rFonts w:ascii="Times New Roman" w:eastAsia="Times New Roman" w:hAnsi="Times New Roman" w:cs="Times New Roman"/>
          <w:color w:val="222222"/>
          <w:sz w:val="28"/>
          <w:szCs w:val="28"/>
          <w:lang w:eastAsia="ru-RU"/>
        </w:rPr>
        <w:t>Военная</w:t>
      </w:r>
      <w:proofErr w:type="gramEnd"/>
      <w:r w:rsidRPr="003F21F6">
        <w:rPr>
          <w:rFonts w:ascii="Times New Roman" w:eastAsia="Times New Roman" w:hAnsi="Times New Roman" w:cs="Times New Roman"/>
          <w:color w:val="222222"/>
          <w:sz w:val="28"/>
          <w:szCs w:val="28"/>
          <w:lang w:eastAsia="ru-RU"/>
        </w:rPr>
        <w:t xml:space="preserve"> и Адмиралтейств-коллегии);</w:t>
      </w:r>
    </w:p>
    <w:p w:rsidR="00C5176A" w:rsidRPr="003F21F6" w:rsidRDefault="00C5176A" w:rsidP="00C5176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Создание флота и сопутствующей инфраструктуры</w:t>
      </w:r>
      <w:r w:rsidRPr="003F21F6">
        <w:rPr>
          <w:rFonts w:ascii="Times New Roman" w:eastAsia="Times New Roman" w:hAnsi="Times New Roman" w:cs="Times New Roman"/>
          <w:color w:val="222222"/>
          <w:sz w:val="28"/>
          <w:szCs w:val="28"/>
          <w:lang w:eastAsia="ru-RU"/>
        </w:rPr>
        <w:t> — строительство верфей, кораблей, обучение военных специалистов-мореходов;</w:t>
      </w:r>
    </w:p>
    <w:p w:rsidR="00C5176A" w:rsidRPr="003F21F6" w:rsidRDefault="00C5176A" w:rsidP="00C5176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Развитие военной школы</w:t>
      </w:r>
      <w:r w:rsidRPr="003F21F6">
        <w:rPr>
          <w:rFonts w:ascii="Times New Roman" w:eastAsia="Times New Roman" w:hAnsi="Times New Roman" w:cs="Times New Roman"/>
          <w:color w:val="222222"/>
          <w:sz w:val="28"/>
          <w:szCs w:val="28"/>
          <w:lang w:eastAsia="ru-RU"/>
        </w:rPr>
        <w:t> — открытие специализированных образовательных учреждений для подготовки офицеров и новых военных формирований: инженерные, математические, навигационные и другие школы.</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Результаты военной реформы были впечатляющими. К концу царствования Петра численность регулярных сухопутных войск достигала 210 тыс.,  а иррегулярных войск до 110 тыс. Флот состоял из 48 линейных кораблей, 787 галер и других судов; людей на всех судах было почти 30 тыс.</w:t>
      </w:r>
    </w:p>
    <w:p w:rsidR="00C5176A" w:rsidRPr="003F21F6"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Экономические реформы Петра I Великого — кратко</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Причиной экономических реформ Петра I стала необходимость усиленного обеспечения армии снабжением и вооружением для ведения Северной войны, а также существенное отставание Русского Царства в промышленной отрасли от ведущих европейских держав.</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Денежная реформа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 xml:space="preserve">Не меняя внешнего вида серебряных проволочных копеек, начиная с 1694 года на них стали ставить даты, а затем и снизили вес до 0,28 г. С 1700 года начинается чеканка разменных медных монет — денег, полушек, </w:t>
      </w:r>
      <w:proofErr w:type="spellStart"/>
      <w:r w:rsidRPr="003F21F6">
        <w:rPr>
          <w:rFonts w:ascii="Times New Roman" w:eastAsia="Times New Roman" w:hAnsi="Times New Roman" w:cs="Times New Roman"/>
          <w:color w:val="222222"/>
          <w:sz w:val="28"/>
          <w:szCs w:val="28"/>
          <w:lang w:eastAsia="ru-RU"/>
        </w:rPr>
        <w:t>полполушек</w:t>
      </w:r>
      <w:proofErr w:type="spellEnd"/>
      <w:r w:rsidRPr="003F21F6">
        <w:rPr>
          <w:rFonts w:ascii="Times New Roman" w:eastAsia="Times New Roman" w:hAnsi="Times New Roman" w:cs="Times New Roman"/>
          <w:color w:val="222222"/>
          <w:sz w:val="28"/>
          <w:szCs w:val="28"/>
          <w:lang w:eastAsia="ru-RU"/>
        </w:rPr>
        <w:t>, т.е. номиналов меньших, чем копейка.</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Главными единицами новой монетной системы стали медная копейка и серебряный рубль. </w:t>
      </w:r>
      <w:r w:rsidRPr="003F21F6">
        <w:rPr>
          <w:rFonts w:ascii="Times New Roman" w:eastAsia="Times New Roman" w:hAnsi="Times New Roman" w:cs="Times New Roman"/>
          <w:b/>
          <w:bCs/>
          <w:color w:val="222222"/>
          <w:sz w:val="28"/>
          <w:szCs w:val="28"/>
          <w:lang w:eastAsia="ru-RU"/>
        </w:rPr>
        <w:t xml:space="preserve">Денежная система была преобразована в </w:t>
      </w:r>
      <w:proofErr w:type="gramStart"/>
      <w:r w:rsidRPr="003F21F6">
        <w:rPr>
          <w:rFonts w:ascii="Times New Roman" w:eastAsia="Times New Roman" w:hAnsi="Times New Roman" w:cs="Times New Roman"/>
          <w:b/>
          <w:bCs/>
          <w:color w:val="222222"/>
          <w:sz w:val="28"/>
          <w:szCs w:val="28"/>
          <w:lang w:eastAsia="ru-RU"/>
        </w:rPr>
        <w:t>десятичную</w:t>
      </w:r>
      <w:proofErr w:type="gramEnd"/>
      <w:r w:rsidRPr="003F21F6">
        <w:rPr>
          <w:rFonts w:ascii="Times New Roman" w:eastAsia="Times New Roman" w:hAnsi="Times New Roman" w:cs="Times New Roman"/>
          <w:b/>
          <w:bCs/>
          <w:color w:val="222222"/>
          <w:sz w:val="28"/>
          <w:szCs w:val="28"/>
          <w:lang w:eastAsia="ru-RU"/>
        </w:rPr>
        <w:t> </w:t>
      </w:r>
      <w:r w:rsidRPr="003F21F6">
        <w:rPr>
          <w:rFonts w:ascii="Times New Roman" w:eastAsia="Times New Roman" w:hAnsi="Times New Roman" w:cs="Times New Roman"/>
          <w:color w:val="222222"/>
          <w:sz w:val="28"/>
          <w:szCs w:val="28"/>
          <w:lang w:eastAsia="ru-RU"/>
        </w:rPr>
        <w:t>(1 рубль=100 копеек=200 денег), а процесс чеканки монет модернизирован — начал применяться винтовой пресс. Для удовлетворения потребностей экономики Пётр I создал пять монетных дворов.</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lastRenderedPageBreak/>
        <w:drawing>
          <wp:inline distT="0" distB="0" distL="0" distR="0" wp14:anchorId="7B22C7C5" wp14:editId="0056C0BD">
            <wp:extent cx="2857500" cy="1428750"/>
            <wp:effectExtent l="0" t="0" r="0" b="0"/>
            <wp:docPr id="6" name="Рисунок 6" descr="Полушка - монета появившаяся в результате денежной реформы">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ушка - монета появившаяся в результате денежной реформы">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 xml:space="preserve">Полушка — </w:t>
      </w:r>
      <w:proofErr w:type="gramStart"/>
      <w:r w:rsidRPr="003F21F6">
        <w:rPr>
          <w:rFonts w:ascii="Times New Roman" w:eastAsia="Times New Roman" w:hAnsi="Times New Roman" w:cs="Times New Roman"/>
          <w:color w:val="222222"/>
          <w:sz w:val="28"/>
          <w:szCs w:val="28"/>
          <w:lang w:eastAsia="ru-RU"/>
        </w:rPr>
        <w:t>монета</w:t>
      </w:r>
      <w:proofErr w:type="gramEnd"/>
      <w:r w:rsidRPr="003F21F6">
        <w:rPr>
          <w:rFonts w:ascii="Times New Roman" w:eastAsia="Times New Roman" w:hAnsi="Times New Roman" w:cs="Times New Roman"/>
          <w:color w:val="222222"/>
          <w:sz w:val="28"/>
          <w:szCs w:val="28"/>
          <w:lang w:eastAsia="ru-RU"/>
        </w:rPr>
        <w:t xml:space="preserve"> появившаяся в результате денежной реформы</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Налоговая реформа</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Первая перепись</w:t>
      </w:r>
      <w:r w:rsidRPr="003F21F6">
        <w:rPr>
          <w:rFonts w:ascii="Times New Roman" w:eastAsia="Times New Roman" w:hAnsi="Times New Roman" w:cs="Times New Roman"/>
          <w:color w:val="222222"/>
          <w:sz w:val="28"/>
          <w:szCs w:val="28"/>
          <w:lang w:eastAsia="ru-RU"/>
        </w:rPr>
        <w:t> населения </w:t>
      </w:r>
      <w:r w:rsidRPr="003F21F6">
        <w:rPr>
          <w:rFonts w:ascii="Times New Roman" w:eastAsia="Times New Roman" w:hAnsi="Times New Roman" w:cs="Times New Roman"/>
          <w:b/>
          <w:bCs/>
          <w:color w:val="222222"/>
          <w:sz w:val="28"/>
          <w:szCs w:val="28"/>
          <w:lang w:eastAsia="ru-RU"/>
        </w:rPr>
        <w:t>1710 года</w:t>
      </w:r>
      <w:r w:rsidRPr="003F21F6">
        <w:rPr>
          <w:rFonts w:ascii="Times New Roman" w:eastAsia="Times New Roman" w:hAnsi="Times New Roman" w:cs="Times New Roman"/>
          <w:color w:val="222222"/>
          <w:sz w:val="28"/>
          <w:szCs w:val="28"/>
          <w:lang w:eastAsia="ru-RU"/>
        </w:rPr>
        <w:t> основывалась на подворном принципе учета податных и выявила, что крестьяне объединяли свои дворы, обнося их единым забором, чтобы уклониться от уплаты налогов.</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Указом 26 ноября 1718</w:t>
      </w:r>
      <w:r w:rsidRPr="003F21F6">
        <w:rPr>
          <w:rFonts w:ascii="Times New Roman" w:eastAsia="Times New Roman" w:hAnsi="Times New Roman" w:cs="Times New Roman"/>
          <w:color w:val="222222"/>
          <w:sz w:val="28"/>
          <w:szCs w:val="28"/>
          <w:lang w:eastAsia="ru-RU"/>
        </w:rPr>
        <w:t> года Петр I начал вторую перепись, по правилам которой записывалось не количество дворов, а конкретные лица мужского пола</w:t>
      </w:r>
      <w:proofErr w:type="gramStart"/>
      <w:r w:rsidRPr="003F21F6">
        <w:rPr>
          <w:rFonts w:ascii="Times New Roman" w:eastAsia="Times New Roman" w:hAnsi="Times New Roman" w:cs="Times New Roman"/>
          <w:color w:val="222222"/>
          <w:sz w:val="28"/>
          <w:szCs w:val="28"/>
          <w:lang w:eastAsia="ru-RU"/>
        </w:rPr>
        <w:t>.</w:t>
      </w:r>
      <w:proofErr w:type="gramEnd"/>
      <w:r w:rsidRPr="003F21F6">
        <w:rPr>
          <w:rFonts w:ascii="Times New Roman" w:eastAsia="Times New Roman" w:hAnsi="Times New Roman" w:cs="Times New Roman"/>
          <w:color w:val="222222"/>
          <w:sz w:val="28"/>
          <w:szCs w:val="28"/>
          <w:lang w:eastAsia="ru-RU"/>
        </w:rPr>
        <w:t> </w:t>
      </w:r>
      <w:r w:rsidRPr="003F21F6">
        <w:rPr>
          <w:rFonts w:ascii="Times New Roman" w:eastAsia="Times New Roman" w:hAnsi="Times New Roman" w:cs="Times New Roman"/>
          <w:b/>
          <w:bCs/>
          <w:color w:val="222222"/>
          <w:sz w:val="28"/>
          <w:szCs w:val="28"/>
          <w:lang w:eastAsia="ru-RU"/>
        </w:rPr>
        <w:t>(</w:t>
      </w:r>
      <w:proofErr w:type="gramStart"/>
      <w:r w:rsidRPr="003F21F6">
        <w:rPr>
          <w:rFonts w:ascii="Times New Roman" w:eastAsia="Times New Roman" w:hAnsi="Times New Roman" w:cs="Times New Roman"/>
          <w:b/>
          <w:bCs/>
          <w:color w:val="222222"/>
          <w:sz w:val="28"/>
          <w:szCs w:val="28"/>
          <w:lang w:eastAsia="ru-RU"/>
        </w:rPr>
        <w:t>п</w:t>
      </w:r>
      <w:proofErr w:type="gramEnd"/>
      <w:r w:rsidRPr="003F21F6">
        <w:rPr>
          <w:rFonts w:ascii="Times New Roman" w:eastAsia="Times New Roman" w:hAnsi="Times New Roman" w:cs="Times New Roman"/>
          <w:b/>
          <w:bCs/>
          <w:color w:val="222222"/>
          <w:sz w:val="28"/>
          <w:szCs w:val="28"/>
          <w:lang w:eastAsia="ru-RU"/>
        </w:rPr>
        <w:t>одушная перепись)</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1B2CC2FE" wp14:editId="1F4143D2">
            <wp:extent cx="2857500" cy="1809750"/>
            <wp:effectExtent l="0" t="0" r="0" b="0"/>
            <wp:docPr id="7" name="Рисунок 7" descr="Изменение поступлений в казну в результате налоговых реформ Петра I Великого">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менение поступлений в казну в результате налоговых реформ Петра I Великого">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Результат налоговых реформ Петра I Великого</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Введение подушной подати</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После окончания переписи </w:t>
      </w:r>
      <w:r w:rsidRPr="003F21F6">
        <w:rPr>
          <w:rFonts w:ascii="Times New Roman" w:eastAsia="Times New Roman" w:hAnsi="Times New Roman" w:cs="Times New Roman"/>
          <w:b/>
          <w:bCs/>
          <w:color w:val="222222"/>
          <w:sz w:val="28"/>
          <w:szCs w:val="28"/>
          <w:lang w:eastAsia="ru-RU"/>
        </w:rPr>
        <w:t>в 1722 году</w:t>
      </w:r>
      <w:r w:rsidRPr="003F21F6">
        <w:rPr>
          <w:rFonts w:ascii="Times New Roman" w:eastAsia="Times New Roman" w:hAnsi="Times New Roman" w:cs="Times New Roman"/>
          <w:color w:val="222222"/>
          <w:sz w:val="28"/>
          <w:szCs w:val="28"/>
          <w:lang w:eastAsia="ru-RU"/>
        </w:rPr>
        <w:t> (было насчитано 5 967 313 человек мужского пола), производились расчеты сборов, достаточных для поддержания армии. В итоге </w:t>
      </w:r>
      <w:r w:rsidRPr="003F21F6">
        <w:rPr>
          <w:rFonts w:ascii="Times New Roman" w:eastAsia="Times New Roman" w:hAnsi="Times New Roman" w:cs="Times New Roman"/>
          <w:b/>
          <w:bCs/>
          <w:color w:val="222222"/>
          <w:sz w:val="28"/>
          <w:szCs w:val="28"/>
          <w:lang w:eastAsia="ru-RU"/>
        </w:rPr>
        <w:t>подушная подать </w:t>
      </w:r>
      <w:r w:rsidRPr="003F21F6">
        <w:rPr>
          <w:rFonts w:ascii="Times New Roman" w:eastAsia="Times New Roman" w:hAnsi="Times New Roman" w:cs="Times New Roman"/>
          <w:color w:val="222222"/>
          <w:sz w:val="28"/>
          <w:szCs w:val="28"/>
          <w:lang w:eastAsia="ru-RU"/>
        </w:rPr>
        <w:t>была установлена</w:t>
      </w:r>
      <w:r w:rsidRPr="003F21F6">
        <w:rPr>
          <w:rFonts w:ascii="Times New Roman" w:eastAsia="Times New Roman" w:hAnsi="Times New Roman" w:cs="Times New Roman"/>
          <w:b/>
          <w:bCs/>
          <w:color w:val="222222"/>
          <w:sz w:val="28"/>
          <w:szCs w:val="28"/>
          <w:lang w:eastAsia="ru-RU"/>
        </w:rPr>
        <w:t> в 1724 году — </w:t>
      </w:r>
      <w:r w:rsidRPr="003F21F6">
        <w:rPr>
          <w:rFonts w:ascii="Times New Roman" w:eastAsia="Times New Roman" w:hAnsi="Times New Roman" w:cs="Times New Roman"/>
          <w:color w:val="222222"/>
          <w:sz w:val="28"/>
          <w:szCs w:val="28"/>
          <w:lang w:eastAsia="ru-RU"/>
        </w:rPr>
        <w:t xml:space="preserve">с каждой души (т.е. каждому мужчине, мальчику, </w:t>
      </w:r>
      <w:proofErr w:type="gramStart"/>
      <w:r w:rsidRPr="003F21F6">
        <w:rPr>
          <w:rFonts w:ascii="Times New Roman" w:eastAsia="Times New Roman" w:hAnsi="Times New Roman" w:cs="Times New Roman"/>
          <w:color w:val="222222"/>
          <w:sz w:val="28"/>
          <w:szCs w:val="28"/>
          <w:lang w:eastAsia="ru-RU"/>
        </w:rPr>
        <w:t>старику</w:t>
      </w:r>
      <w:proofErr w:type="gramEnd"/>
      <w:r w:rsidRPr="003F21F6">
        <w:rPr>
          <w:rFonts w:ascii="Times New Roman" w:eastAsia="Times New Roman" w:hAnsi="Times New Roman" w:cs="Times New Roman"/>
          <w:color w:val="222222"/>
          <w:sz w:val="28"/>
          <w:szCs w:val="28"/>
          <w:lang w:eastAsia="ru-RU"/>
        </w:rPr>
        <w:t xml:space="preserve"> принадлежащему к податным сословиям) полагалось платить 95 копеек.</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Реформы в области промышленности и торговли</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Во время </w:t>
      </w:r>
      <w:hyperlink r:id="rId20" w:history="1">
        <w:r w:rsidRPr="003F21F6">
          <w:rPr>
            <w:rFonts w:ascii="Times New Roman" w:eastAsia="Times New Roman" w:hAnsi="Times New Roman" w:cs="Times New Roman"/>
            <w:b/>
            <w:bCs/>
            <w:i/>
            <w:iCs/>
            <w:color w:val="800080"/>
            <w:sz w:val="28"/>
            <w:szCs w:val="28"/>
            <w:lang w:eastAsia="ru-RU"/>
          </w:rPr>
          <w:t>Великого посольства 1697-98 годов</w:t>
        </w:r>
      </w:hyperlink>
      <w:r w:rsidRPr="003F21F6">
        <w:rPr>
          <w:rFonts w:ascii="Times New Roman" w:eastAsia="Times New Roman" w:hAnsi="Times New Roman" w:cs="Times New Roman"/>
          <w:color w:val="222222"/>
          <w:sz w:val="28"/>
          <w:szCs w:val="28"/>
          <w:lang w:eastAsia="ru-RU"/>
        </w:rPr>
        <w:t xml:space="preserve">, Пётр I лично </w:t>
      </w:r>
      <w:proofErr w:type="gramStart"/>
      <w:r w:rsidRPr="003F21F6">
        <w:rPr>
          <w:rFonts w:ascii="Times New Roman" w:eastAsia="Times New Roman" w:hAnsi="Times New Roman" w:cs="Times New Roman"/>
          <w:color w:val="222222"/>
          <w:sz w:val="28"/>
          <w:szCs w:val="28"/>
          <w:lang w:eastAsia="ru-RU"/>
        </w:rPr>
        <w:t>убедился насколько Русское царство отставало</w:t>
      </w:r>
      <w:proofErr w:type="gramEnd"/>
      <w:r w:rsidRPr="003F21F6">
        <w:rPr>
          <w:rFonts w:ascii="Times New Roman" w:eastAsia="Times New Roman" w:hAnsi="Times New Roman" w:cs="Times New Roman"/>
          <w:color w:val="222222"/>
          <w:sz w:val="28"/>
          <w:szCs w:val="28"/>
          <w:lang w:eastAsia="ru-RU"/>
        </w:rPr>
        <w:t xml:space="preserve"> в промышленном плане от европейских держав. Победа в северной войне и строительство флота были невозможны без организации соответствующего обеспечения и производства. </w:t>
      </w:r>
      <w:proofErr w:type="gramStart"/>
      <w:r w:rsidRPr="003F21F6">
        <w:rPr>
          <w:rFonts w:ascii="Times New Roman" w:eastAsia="Times New Roman" w:hAnsi="Times New Roman" w:cs="Times New Roman"/>
          <w:color w:val="222222"/>
          <w:sz w:val="28"/>
          <w:szCs w:val="28"/>
          <w:lang w:eastAsia="ru-RU"/>
        </w:rPr>
        <w:t>Проводя</w:t>
      </w:r>
      <w:proofErr w:type="gramEnd"/>
      <w:r w:rsidRPr="003F21F6">
        <w:rPr>
          <w:rFonts w:ascii="Times New Roman" w:eastAsia="Times New Roman" w:hAnsi="Times New Roman" w:cs="Times New Roman"/>
          <w:color w:val="222222"/>
          <w:sz w:val="28"/>
          <w:szCs w:val="28"/>
          <w:lang w:eastAsia="ru-RU"/>
        </w:rPr>
        <w:t xml:space="preserve"> преобразуя области промышленности и торговли, Пётр I придерживался идей </w:t>
      </w:r>
      <w:r w:rsidRPr="003F21F6">
        <w:rPr>
          <w:rFonts w:ascii="Times New Roman" w:eastAsia="Times New Roman" w:hAnsi="Times New Roman" w:cs="Times New Roman"/>
          <w:b/>
          <w:bCs/>
          <w:color w:val="222222"/>
          <w:sz w:val="28"/>
          <w:szCs w:val="28"/>
          <w:lang w:eastAsia="ru-RU"/>
        </w:rPr>
        <w:t>протекционизма</w:t>
      </w:r>
      <w:r w:rsidRPr="003F21F6">
        <w:rPr>
          <w:rFonts w:ascii="Times New Roman" w:eastAsia="Times New Roman" w:hAnsi="Times New Roman" w:cs="Times New Roman"/>
          <w:color w:val="222222"/>
          <w:sz w:val="28"/>
          <w:szCs w:val="28"/>
          <w:lang w:eastAsia="ru-RU"/>
        </w:rPr>
        <w:t xml:space="preserve"> (отечественное производство должно иметь </w:t>
      </w:r>
      <w:r w:rsidRPr="003F21F6">
        <w:rPr>
          <w:rFonts w:ascii="Times New Roman" w:eastAsia="Times New Roman" w:hAnsi="Times New Roman" w:cs="Times New Roman"/>
          <w:color w:val="222222"/>
          <w:sz w:val="28"/>
          <w:szCs w:val="28"/>
          <w:lang w:eastAsia="ru-RU"/>
        </w:rPr>
        <w:lastRenderedPageBreak/>
        <w:t>преимущество перед иностранным) и </w:t>
      </w:r>
      <w:r w:rsidRPr="003F21F6">
        <w:rPr>
          <w:rFonts w:ascii="Times New Roman" w:eastAsia="Times New Roman" w:hAnsi="Times New Roman" w:cs="Times New Roman"/>
          <w:b/>
          <w:bCs/>
          <w:color w:val="222222"/>
          <w:sz w:val="28"/>
          <w:szCs w:val="28"/>
          <w:lang w:eastAsia="ru-RU"/>
        </w:rPr>
        <w:t>меркантилизма</w:t>
      </w:r>
      <w:r w:rsidRPr="003F21F6">
        <w:rPr>
          <w:rFonts w:ascii="Times New Roman" w:eastAsia="Times New Roman" w:hAnsi="Times New Roman" w:cs="Times New Roman"/>
          <w:color w:val="222222"/>
          <w:sz w:val="28"/>
          <w:szCs w:val="28"/>
          <w:lang w:eastAsia="ru-RU"/>
        </w:rPr>
        <w:t> (государство должно производить для себя максимум товаров и продавать минимум сырья). Предпринимал царь и попытки оживить торговлю, ввести акционерные принципы участия в торговых предприятиях.</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25D3A456" wp14:editId="435430F0">
            <wp:extent cx="2857500" cy="4095750"/>
            <wp:effectExtent l="0" t="0" r="0" b="0"/>
            <wp:docPr id="8" name="Рисунок 8" descr="Экономические реформы Петра I Великого">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Экономические реформы Петра I Великого">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4095750"/>
                    </a:xfrm>
                    <a:prstGeom prst="rect">
                      <a:avLst/>
                    </a:prstGeom>
                    <a:noFill/>
                    <a:ln>
                      <a:noFill/>
                    </a:ln>
                  </pic:spPr>
                </pic:pic>
              </a:graphicData>
            </a:graphic>
          </wp:inline>
        </w:drawing>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 xml:space="preserve">Нехватку специалистов Пётр I предполагал </w:t>
      </w:r>
      <w:proofErr w:type="gramStart"/>
      <w:r w:rsidRPr="003F21F6">
        <w:rPr>
          <w:rFonts w:ascii="Times New Roman" w:eastAsia="Times New Roman" w:hAnsi="Times New Roman" w:cs="Times New Roman"/>
          <w:color w:val="222222"/>
          <w:sz w:val="28"/>
          <w:szCs w:val="28"/>
          <w:lang w:eastAsia="ru-RU"/>
        </w:rPr>
        <w:t>компенсировать</w:t>
      </w:r>
      <w:proofErr w:type="gramEnd"/>
      <w:r w:rsidRPr="003F21F6">
        <w:rPr>
          <w:rFonts w:ascii="Times New Roman" w:eastAsia="Times New Roman" w:hAnsi="Times New Roman" w:cs="Times New Roman"/>
          <w:color w:val="222222"/>
          <w:sz w:val="28"/>
          <w:szCs w:val="28"/>
          <w:lang w:eastAsia="ru-RU"/>
        </w:rPr>
        <w:t xml:space="preserve"> наняв во время возвращения из Великого посольства в 1698 году тысячи различных мастеров. В 1702 он издал </w:t>
      </w:r>
      <w:proofErr w:type="gramStart"/>
      <w:r w:rsidRPr="003F21F6">
        <w:rPr>
          <w:rFonts w:ascii="Times New Roman" w:eastAsia="Times New Roman" w:hAnsi="Times New Roman" w:cs="Times New Roman"/>
          <w:color w:val="222222"/>
          <w:sz w:val="28"/>
          <w:szCs w:val="28"/>
          <w:lang w:eastAsia="ru-RU"/>
        </w:rPr>
        <w:t>указ</w:t>
      </w:r>
      <w:proofErr w:type="gramEnd"/>
      <w:r w:rsidRPr="003F21F6">
        <w:rPr>
          <w:rFonts w:ascii="Times New Roman" w:eastAsia="Times New Roman" w:hAnsi="Times New Roman" w:cs="Times New Roman"/>
          <w:color w:val="222222"/>
          <w:sz w:val="28"/>
          <w:szCs w:val="28"/>
          <w:lang w:eastAsia="ru-RU"/>
        </w:rPr>
        <w:t xml:space="preserve"> приглашающий в Россию иностранных инженеров и ученых, которые должны были не только организовывать строительство фабрик, но и брать в ученики наиболее способных молодых людей.</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Для обеспечения промышленности ресурсами, в 1719 году была издана </w:t>
      </w:r>
      <w:r w:rsidRPr="003F21F6">
        <w:rPr>
          <w:rFonts w:ascii="Times New Roman" w:eastAsia="Times New Roman" w:hAnsi="Times New Roman" w:cs="Times New Roman"/>
          <w:b/>
          <w:bCs/>
          <w:color w:val="222222"/>
          <w:sz w:val="28"/>
          <w:szCs w:val="28"/>
          <w:lang w:eastAsia="ru-RU"/>
        </w:rPr>
        <w:t>Берг-привилегия</w:t>
      </w:r>
      <w:r w:rsidRPr="003F21F6">
        <w:rPr>
          <w:rFonts w:ascii="Times New Roman" w:eastAsia="Times New Roman" w:hAnsi="Times New Roman" w:cs="Times New Roman"/>
          <w:color w:val="222222"/>
          <w:sz w:val="28"/>
          <w:szCs w:val="28"/>
          <w:lang w:eastAsia="ru-RU"/>
        </w:rPr>
        <w:t>, согласно которой любой свободный человек получал право искать, добывать и обрабатывать металлы и минералы, с обязательной выплатой «горной подати» в 10% стоимости добычи и 32-х долей владельцу земли, на которой производилась добыча и обработка ресурсов.</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Широко практиковал Пётр I помощь государства для частных фабрикантов в постройке завода, или даже полное строительство за казённый счёт с последующей передачей в частное владение. При этом царь внимательно следил за развитием предприятий, и в случае неудовлетворительных результатов мог отобрать фабрику или даже казнить провинившегося фабриканта.</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lastRenderedPageBreak/>
        <w:t>Дешёвая рабочая сила</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В 1703 царь подписал указ о </w:t>
      </w:r>
      <w:r w:rsidRPr="003F21F6">
        <w:rPr>
          <w:rFonts w:ascii="Times New Roman" w:eastAsia="Times New Roman" w:hAnsi="Times New Roman" w:cs="Times New Roman"/>
          <w:b/>
          <w:bCs/>
          <w:color w:val="222222"/>
          <w:sz w:val="28"/>
          <w:szCs w:val="28"/>
          <w:lang w:eastAsia="ru-RU"/>
        </w:rPr>
        <w:t>приписных крестьянах</w:t>
      </w:r>
      <w:r w:rsidRPr="003F21F6">
        <w:rPr>
          <w:rFonts w:ascii="Times New Roman" w:eastAsia="Times New Roman" w:hAnsi="Times New Roman" w:cs="Times New Roman"/>
          <w:color w:val="222222"/>
          <w:sz w:val="28"/>
          <w:szCs w:val="28"/>
          <w:lang w:eastAsia="ru-RU"/>
        </w:rPr>
        <w:t> — новых тип крепостных вместо выплаты подушной подати обязывался работать на заводах и фабриках. Приписки крестьян к производству происходили регулярно, но это не удовлетворяло потребностей — слишком много рабочих сбегало от тяжёлых условий труда. В 1721 году Петр I разрешил фабрикантам выкупать целые деревни для обслуживания заводов, при условии, что впоследствии эти </w:t>
      </w:r>
      <w:r w:rsidRPr="003F21F6">
        <w:rPr>
          <w:rFonts w:ascii="Times New Roman" w:eastAsia="Times New Roman" w:hAnsi="Times New Roman" w:cs="Times New Roman"/>
          <w:b/>
          <w:bCs/>
          <w:color w:val="222222"/>
          <w:sz w:val="28"/>
          <w:szCs w:val="28"/>
          <w:lang w:eastAsia="ru-RU"/>
        </w:rPr>
        <w:t>посессионные крестьяне</w:t>
      </w:r>
      <w:r w:rsidRPr="003F21F6">
        <w:rPr>
          <w:rFonts w:ascii="Times New Roman" w:eastAsia="Times New Roman" w:hAnsi="Times New Roman" w:cs="Times New Roman"/>
          <w:color w:val="222222"/>
          <w:sz w:val="28"/>
          <w:szCs w:val="28"/>
          <w:lang w:eastAsia="ru-RU"/>
        </w:rPr>
        <w:t> могут быть проданы только вместе с фабрикой. Также был усилен полицейский надзор, а наказания за побеги ужесточены.</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Монополии и протекционизм</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Пётр I в 1724 утвердил </w:t>
      </w:r>
      <w:r w:rsidRPr="003F21F6">
        <w:rPr>
          <w:rFonts w:ascii="Times New Roman" w:eastAsia="Times New Roman" w:hAnsi="Times New Roman" w:cs="Times New Roman"/>
          <w:b/>
          <w:bCs/>
          <w:color w:val="222222"/>
          <w:sz w:val="28"/>
          <w:szCs w:val="28"/>
          <w:lang w:eastAsia="ru-RU"/>
        </w:rPr>
        <w:t>защитный таможенный тариф</w:t>
      </w:r>
      <w:r w:rsidRPr="003F21F6">
        <w:rPr>
          <w:rFonts w:ascii="Times New Roman" w:eastAsia="Times New Roman" w:hAnsi="Times New Roman" w:cs="Times New Roman"/>
          <w:color w:val="222222"/>
          <w:sz w:val="28"/>
          <w:szCs w:val="28"/>
          <w:lang w:eastAsia="ru-RU"/>
        </w:rPr>
        <w:t xml:space="preserve">, запрещая или ограничивая высокими пошлинами ввоз иностранных товаров и полуфабрикатов. Связано это </w:t>
      </w:r>
      <w:proofErr w:type="gramStart"/>
      <w:r w:rsidRPr="003F21F6">
        <w:rPr>
          <w:rFonts w:ascii="Times New Roman" w:eastAsia="Times New Roman" w:hAnsi="Times New Roman" w:cs="Times New Roman"/>
          <w:color w:val="222222"/>
          <w:sz w:val="28"/>
          <w:szCs w:val="28"/>
          <w:lang w:eastAsia="ru-RU"/>
        </w:rPr>
        <w:t>было</w:t>
      </w:r>
      <w:proofErr w:type="gramEnd"/>
      <w:r w:rsidRPr="003F21F6">
        <w:rPr>
          <w:rFonts w:ascii="Times New Roman" w:eastAsia="Times New Roman" w:hAnsi="Times New Roman" w:cs="Times New Roman"/>
          <w:color w:val="222222"/>
          <w:sz w:val="28"/>
          <w:szCs w:val="28"/>
          <w:lang w:eastAsia="ru-RU"/>
        </w:rPr>
        <w:t xml:space="preserve"> прежде всего с низким качеством отечественной продукции, которая не выдерживала конкуренции. Внутри страны организовывались частные и государственные монополии — аптечные, винные, соли, льна, табака, хлеба, и др. При этом государственные монополии служили для пополнения казны с продажи популярной продукции, а частные — для ускорения развития конкретных отраслей производства и торговли.</w:t>
      </w:r>
    </w:p>
    <w:p w:rsidR="00C5176A" w:rsidRPr="003F21F6"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Социальные реформы — кратко</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В сферах образования, здравоохранения и науки</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 xml:space="preserve">Большая часть образовательных учреждений создавалась ввиду необходимости подготовки для армии и флота новых типов войск или собственного офицерского состава. Одновременно с организацией различных специализированных школ (инженерной, горной, </w:t>
      </w:r>
      <w:proofErr w:type="spellStart"/>
      <w:r w:rsidRPr="003F21F6">
        <w:rPr>
          <w:rFonts w:ascii="Times New Roman" w:eastAsia="Times New Roman" w:hAnsi="Times New Roman" w:cs="Times New Roman"/>
          <w:color w:val="222222"/>
          <w:sz w:val="28"/>
          <w:szCs w:val="28"/>
          <w:lang w:eastAsia="ru-RU"/>
        </w:rPr>
        <w:t>артеллиристской</w:t>
      </w:r>
      <w:proofErr w:type="spellEnd"/>
      <w:r w:rsidRPr="003F21F6">
        <w:rPr>
          <w:rFonts w:ascii="Times New Roman" w:eastAsia="Times New Roman" w:hAnsi="Times New Roman" w:cs="Times New Roman"/>
          <w:color w:val="222222"/>
          <w:sz w:val="28"/>
          <w:szCs w:val="28"/>
          <w:lang w:eastAsia="ru-RU"/>
        </w:rPr>
        <w:t xml:space="preserve">, медицинской и т.д.) детей дворян отправляли заграницу, а из Европы приглашались ученые и инженеры, которых обязывали обучать наиболее способных людей на производстве. Обязательное получение начального образования встретило сопротивление — в 1714 году, одновременно с созданием цифирных школ, Пётр I был вынужден издать указ, запрещающий жениться молодым </w:t>
      </w:r>
      <w:proofErr w:type="gramStart"/>
      <w:r w:rsidRPr="003F21F6">
        <w:rPr>
          <w:rFonts w:ascii="Times New Roman" w:eastAsia="Times New Roman" w:hAnsi="Times New Roman" w:cs="Times New Roman"/>
          <w:color w:val="222222"/>
          <w:sz w:val="28"/>
          <w:szCs w:val="28"/>
          <w:lang w:eastAsia="ru-RU"/>
        </w:rPr>
        <w:t>дворянам</w:t>
      </w:r>
      <w:proofErr w:type="gramEnd"/>
      <w:r w:rsidRPr="003F21F6">
        <w:rPr>
          <w:rFonts w:ascii="Times New Roman" w:eastAsia="Times New Roman" w:hAnsi="Times New Roman" w:cs="Times New Roman"/>
          <w:color w:val="222222"/>
          <w:sz w:val="28"/>
          <w:szCs w:val="28"/>
          <w:lang w:eastAsia="ru-RU"/>
        </w:rPr>
        <w:t xml:space="preserve"> не получившим образования.</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Медицина нуждалась в поддержке государства, а государство нуждалось в полевых хирургах — поэтому основание в 1706 году Московского госпиталя решало сразу две проблемы. Для обеспечения государственных и частных аптек (которым была предоставлена монополия на аптечную деятельность) необходимыми лекарственными травами в 1714 был основан огород на Аптекарском острове.</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lastRenderedPageBreak/>
        <w:t xml:space="preserve">В 1724 году Петр I подписал указ об учреждении Академии Наук и художеств, чем заложил основу всей будущей российской науке. Для работы в новом учреждении </w:t>
      </w:r>
      <w:proofErr w:type="gramStart"/>
      <w:r w:rsidRPr="003F21F6">
        <w:rPr>
          <w:rFonts w:ascii="Times New Roman" w:eastAsia="Times New Roman" w:hAnsi="Times New Roman" w:cs="Times New Roman"/>
          <w:color w:val="222222"/>
          <w:sz w:val="28"/>
          <w:szCs w:val="28"/>
          <w:lang w:eastAsia="ru-RU"/>
        </w:rPr>
        <w:t>были приглашены иностранные специалисты и вплоть до 1746 года большая часть академиков была</w:t>
      </w:r>
      <w:proofErr w:type="gramEnd"/>
      <w:r w:rsidRPr="003F21F6">
        <w:rPr>
          <w:rFonts w:ascii="Times New Roman" w:eastAsia="Times New Roman" w:hAnsi="Times New Roman" w:cs="Times New Roman"/>
          <w:color w:val="222222"/>
          <w:sz w:val="28"/>
          <w:szCs w:val="28"/>
          <w:lang w:eastAsia="ru-RU"/>
        </w:rPr>
        <w:t xml:space="preserve"> иностранцами.</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Культурные реформы</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Культуру русского народа можно достаточно четко разделить на время до Петра I и после него — настолько сильным оказалось его стремление привить европейские ценности и изменить устоявшиеся традиции Русского царства. Основной причиной и источником вдохновения культурных преобразований царя стало его Великое посольство — путешествие по Европе в 1697-1698 годах.</w:t>
      </w:r>
    </w:p>
    <w:p w:rsidR="00C5176A" w:rsidRPr="003F21F6" w:rsidRDefault="00C5176A" w:rsidP="00C5176A">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Ключевыми нововведениями были:</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0FE63BC9" wp14:editId="0E904445">
            <wp:extent cx="2857500" cy="2143125"/>
            <wp:effectExtent l="0" t="0" r="0" b="9525"/>
            <wp:docPr id="9" name="Рисунок 9" descr="https://xn--1-itb3afj.xn--p1acf/wp-content/uploads/2017/08/slide_17-300x22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1-itb3afj.xn--p1acf/wp-content/uploads/2017/08/slide_17-300x22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5176A" w:rsidRPr="003F21F6" w:rsidRDefault="00C5176A" w:rsidP="00C5176A">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Разрешение на продажу и употребление табака</w:t>
      </w:r>
    </w:p>
    <w:p w:rsidR="00C5176A" w:rsidRPr="003F21F6" w:rsidRDefault="00C5176A" w:rsidP="00C5176A">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Новые правила в одежде и внешности</w:t>
      </w:r>
    </w:p>
    <w:p w:rsidR="00C5176A" w:rsidRPr="003F21F6" w:rsidRDefault="00C5176A" w:rsidP="00C5176A">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Новое летоисчисление и календарь</w:t>
      </w:r>
    </w:p>
    <w:p w:rsidR="00C5176A" w:rsidRPr="003F21F6" w:rsidRDefault="00C5176A" w:rsidP="00C5176A">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Открытие кунсткамеры (музея редкостей)</w:t>
      </w:r>
    </w:p>
    <w:p w:rsidR="00C5176A" w:rsidRPr="003F21F6" w:rsidRDefault="00C5176A" w:rsidP="00C5176A">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Попытки организовать общественный театр (</w:t>
      </w:r>
      <w:proofErr w:type="spellStart"/>
      <w:r w:rsidRPr="003F21F6">
        <w:rPr>
          <w:rFonts w:ascii="Times New Roman" w:eastAsia="Times New Roman" w:hAnsi="Times New Roman" w:cs="Times New Roman"/>
          <w:color w:val="222222"/>
          <w:sz w:val="28"/>
          <w:szCs w:val="28"/>
          <w:lang w:eastAsia="ru-RU"/>
        </w:rPr>
        <w:t>комедиальная</w:t>
      </w:r>
      <w:proofErr w:type="spellEnd"/>
      <w:r w:rsidRPr="003F21F6">
        <w:rPr>
          <w:rFonts w:ascii="Times New Roman" w:eastAsia="Times New Roman" w:hAnsi="Times New Roman" w:cs="Times New Roman"/>
          <w:color w:val="222222"/>
          <w:sz w:val="28"/>
          <w:szCs w:val="28"/>
          <w:lang w:eastAsia="ru-RU"/>
        </w:rPr>
        <w:t xml:space="preserve"> храмина)</w:t>
      </w:r>
    </w:p>
    <w:p w:rsidR="00C5176A" w:rsidRPr="003F21F6" w:rsidRDefault="00C5176A" w:rsidP="00C5176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Сословные реформы</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Сословные преобразования Петра I соответствовали его стремлению всем подчинённым (без различий на происхождение) добавить обязанностей, даже дворянству. В целом период его правления характеризуется ужесточением крепостного права, ослаблением влияния церкви и предоставлением дворянам новых прав и привилегий. Отдельно стоит выделить появление такого социального лифта, как возможность получить дворянство за достижение определенных чинов гражданской и военной службы, согласно </w:t>
      </w:r>
      <w:r w:rsidRPr="003F21F6">
        <w:rPr>
          <w:rFonts w:ascii="Times New Roman" w:eastAsia="Times New Roman" w:hAnsi="Times New Roman" w:cs="Times New Roman"/>
          <w:b/>
          <w:bCs/>
          <w:color w:val="222222"/>
          <w:sz w:val="28"/>
          <w:szCs w:val="28"/>
          <w:lang w:eastAsia="ru-RU"/>
        </w:rPr>
        <w:t>Табели о рангах</w:t>
      </w:r>
      <w:r w:rsidRPr="003F21F6">
        <w:rPr>
          <w:rFonts w:ascii="Times New Roman" w:eastAsia="Times New Roman" w:hAnsi="Times New Roman" w:cs="Times New Roman"/>
          <w:color w:val="222222"/>
          <w:sz w:val="28"/>
          <w:szCs w:val="28"/>
          <w:lang w:eastAsia="ru-RU"/>
        </w:rPr>
        <w:t>, принятой в 1722 году.</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lastRenderedPageBreak/>
        <w:drawing>
          <wp:inline distT="0" distB="0" distL="0" distR="0" wp14:anchorId="4F97D206" wp14:editId="0E610A8C">
            <wp:extent cx="2857500" cy="2143125"/>
            <wp:effectExtent l="0" t="0" r="0" b="9525"/>
            <wp:docPr id="10" name="Рисунок 10" descr="Сословные реформы Петра I">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словные реформы Петра I">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Табель о рангах</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color w:val="222222"/>
          <w:sz w:val="28"/>
          <w:szCs w:val="28"/>
          <w:lang w:eastAsia="ru-RU"/>
        </w:rPr>
        <w:t>4 февраля 1722 года</w:t>
      </w:r>
      <w:r w:rsidRPr="003F21F6">
        <w:rPr>
          <w:rFonts w:ascii="Times New Roman" w:eastAsia="Times New Roman" w:hAnsi="Times New Roman" w:cs="Times New Roman"/>
          <w:color w:val="222222"/>
          <w:sz w:val="28"/>
          <w:szCs w:val="28"/>
          <w:lang w:eastAsia="ru-RU"/>
        </w:rPr>
        <w:t> император ввёл новый документ, определяющий соответствие чинов гражданской и военной службы. Также, Табель определял правила производства в вышестоящие звания, наказания за проступки и отношение к родственникам того или иного чиновника/военного.</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drawing>
          <wp:inline distT="0" distB="0" distL="0" distR="0" wp14:anchorId="3BDE5295" wp14:editId="5B130108">
            <wp:extent cx="2857500" cy="1619250"/>
            <wp:effectExtent l="0" t="0" r="0" b="0"/>
            <wp:docPr id="11" name="Рисунок 11" descr="Табель о рангах Петра I Великого">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ель о рангах Петра I Великого">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r w:rsidRPr="003F21F6">
        <w:rPr>
          <w:rFonts w:ascii="Times New Roman" w:eastAsia="Times New Roman" w:hAnsi="Times New Roman" w:cs="Times New Roman"/>
          <w:color w:val="222222"/>
          <w:sz w:val="28"/>
          <w:szCs w:val="28"/>
          <w:lang w:eastAsia="ru-RU"/>
        </w:rPr>
        <w:t>Табель о рангах</w:t>
      </w:r>
    </w:p>
    <w:p w:rsidR="00C5176A" w:rsidRPr="003F21F6" w:rsidRDefault="00C5176A" w:rsidP="00C5176A">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22222"/>
          <w:sz w:val="28"/>
          <w:szCs w:val="28"/>
          <w:lang w:eastAsia="ru-RU"/>
        </w:rPr>
      </w:pPr>
      <w:r w:rsidRPr="003F21F6">
        <w:rPr>
          <w:rFonts w:ascii="Times New Roman" w:eastAsia="Times New Roman" w:hAnsi="Times New Roman" w:cs="Times New Roman"/>
          <w:b/>
          <w:bCs/>
          <w:color w:val="222222"/>
          <w:sz w:val="28"/>
          <w:szCs w:val="28"/>
          <w:lang w:eastAsia="ru-RU"/>
        </w:rPr>
        <w:t>Церковная реформа</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Основная суть предпринимаемых Петром I церковных преобразований заключалась </w:t>
      </w:r>
      <w:r w:rsidRPr="003F21F6">
        <w:rPr>
          <w:rFonts w:ascii="Times New Roman" w:eastAsia="Times New Roman" w:hAnsi="Times New Roman" w:cs="Times New Roman"/>
          <w:b/>
          <w:bCs/>
          <w:color w:val="222222"/>
          <w:sz w:val="28"/>
          <w:szCs w:val="28"/>
          <w:lang w:eastAsia="ru-RU"/>
        </w:rPr>
        <w:t>ликвидации автономии и встраивании института церкви в государственный аппарат</w:t>
      </w:r>
      <w:r w:rsidRPr="003F21F6">
        <w:rPr>
          <w:rFonts w:ascii="Times New Roman" w:eastAsia="Times New Roman" w:hAnsi="Times New Roman" w:cs="Times New Roman"/>
          <w:color w:val="222222"/>
          <w:sz w:val="28"/>
          <w:szCs w:val="28"/>
          <w:lang w:eastAsia="ru-RU"/>
        </w:rPr>
        <w:t>, со всеми сопутствующими характеристиками — ведение отчетности, ограниченное число персонала и т.д. Запрет на избрание патриарха в 1700 и учреждение взамен </w:t>
      </w:r>
      <w:r w:rsidRPr="003F21F6">
        <w:rPr>
          <w:rFonts w:ascii="Times New Roman" w:eastAsia="Times New Roman" w:hAnsi="Times New Roman" w:cs="Times New Roman"/>
          <w:b/>
          <w:bCs/>
          <w:color w:val="222222"/>
          <w:sz w:val="28"/>
          <w:szCs w:val="28"/>
          <w:lang w:eastAsia="ru-RU"/>
        </w:rPr>
        <w:t>в 1721 году Святейшего Синода</w:t>
      </w:r>
      <w:r w:rsidRPr="003F21F6">
        <w:rPr>
          <w:rFonts w:ascii="Times New Roman" w:eastAsia="Times New Roman" w:hAnsi="Times New Roman" w:cs="Times New Roman"/>
          <w:color w:val="222222"/>
          <w:sz w:val="28"/>
          <w:szCs w:val="28"/>
          <w:lang w:eastAsia="ru-RU"/>
        </w:rPr>
        <w:t> ознаменовало еще один этап становления абсолютизма, как формы правления государства — прежде Патриарх воспринимался практически как равный царю и имел большое влияние на простых людей.</w:t>
      </w:r>
    </w:p>
    <w:p w:rsidR="00C5176A" w:rsidRPr="003F21F6" w:rsidRDefault="00C5176A" w:rsidP="00C5176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b/>
          <w:bCs/>
          <w:i/>
          <w:iCs/>
          <w:noProof/>
          <w:color w:val="800080"/>
          <w:sz w:val="28"/>
          <w:szCs w:val="28"/>
          <w:lang w:eastAsia="ru-RU"/>
        </w:rPr>
        <w:lastRenderedPageBreak/>
        <w:drawing>
          <wp:inline distT="0" distB="0" distL="0" distR="0" wp14:anchorId="031B871F" wp14:editId="521B635D">
            <wp:extent cx="2857500" cy="2152650"/>
            <wp:effectExtent l="0" t="0" r="0" b="0"/>
            <wp:docPr id="12" name="Рисунок 12" descr="https://xn--1-itb3afj.xn--p1acf/wp-content/uploads/2017/06/slide_7-300x226.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xn--1-itb3afj.xn--p1acf/wp-content/uploads/2017/06/slide_7-300x226.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rsidR="00C5176A" w:rsidRPr="003F21F6" w:rsidRDefault="00C5176A" w:rsidP="00C5176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bookmarkStart w:id="0" w:name="_GoBack"/>
      <w:bookmarkEnd w:id="0"/>
      <w:r w:rsidRPr="003F21F6">
        <w:rPr>
          <w:rFonts w:ascii="Times New Roman" w:eastAsia="Times New Roman" w:hAnsi="Times New Roman" w:cs="Times New Roman"/>
          <w:b/>
          <w:bCs/>
          <w:color w:val="222222"/>
          <w:sz w:val="28"/>
          <w:szCs w:val="28"/>
          <w:lang w:eastAsia="ru-RU"/>
        </w:rPr>
        <w:t>Итоги и результаты реформ</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Модернизация административного аппарата и выстраивание жесткой вертикали власти в соответствии с концепцией абсолютистской монархии.</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Введение нового принципа административно-территориального деления (губерния-провинция-дистрикт) и изменения принципа основного налога (</w:t>
      </w:r>
      <w:proofErr w:type="gramStart"/>
      <w:r w:rsidRPr="003F21F6">
        <w:rPr>
          <w:rFonts w:ascii="Times New Roman" w:eastAsia="Times New Roman" w:hAnsi="Times New Roman" w:cs="Times New Roman"/>
          <w:color w:val="222222"/>
          <w:sz w:val="28"/>
          <w:szCs w:val="28"/>
          <w:lang w:eastAsia="ru-RU"/>
        </w:rPr>
        <w:t>подушный</w:t>
      </w:r>
      <w:proofErr w:type="gramEnd"/>
      <w:r w:rsidRPr="003F21F6">
        <w:rPr>
          <w:rFonts w:ascii="Times New Roman" w:eastAsia="Times New Roman" w:hAnsi="Times New Roman" w:cs="Times New Roman"/>
          <w:color w:val="222222"/>
          <w:sz w:val="28"/>
          <w:szCs w:val="28"/>
          <w:lang w:eastAsia="ru-RU"/>
        </w:rPr>
        <w:t xml:space="preserve"> вместо подворного).</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Создание регулярной армии и флота, инфраструктуры обеспечения военных частей провизией, вооружением и постоем.</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Внедрение европейских традиций в культуру русского общества.</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Введение общего начального образования, открытие профильных школ для подготовки различных военных и гражданских специалистов, учреждение Академии наук.</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Закрепощение крестьянства, ослабление церкви, определение дополнительных обязанностей для всех сословий и предоставление возможности получить дворянство за заслуги на службе государю.</w:t>
      </w:r>
    </w:p>
    <w:p w:rsidR="00C5176A" w:rsidRPr="003F21F6" w:rsidRDefault="00C5176A" w:rsidP="00C5176A">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3F21F6">
        <w:rPr>
          <w:rFonts w:ascii="Times New Roman" w:eastAsia="Times New Roman" w:hAnsi="Times New Roman" w:cs="Times New Roman"/>
          <w:color w:val="222222"/>
          <w:sz w:val="28"/>
          <w:szCs w:val="28"/>
          <w:lang w:eastAsia="ru-RU"/>
        </w:rPr>
        <w:t xml:space="preserve">Развитие различных видов промышленности — горной, перерабатывающей, текстильной и </w:t>
      </w:r>
      <w:proofErr w:type="spellStart"/>
      <w:r w:rsidRPr="003F21F6">
        <w:rPr>
          <w:rFonts w:ascii="Times New Roman" w:eastAsia="Times New Roman" w:hAnsi="Times New Roman" w:cs="Times New Roman"/>
          <w:color w:val="222222"/>
          <w:sz w:val="28"/>
          <w:szCs w:val="28"/>
          <w:lang w:eastAsia="ru-RU"/>
        </w:rPr>
        <w:t>д.р</w:t>
      </w:r>
      <w:proofErr w:type="spellEnd"/>
      <w:r w:rsidRPr="003F21F6">
        <w:rPr>
          <w:rFonts w:ascii="Times New Roman" w:eastAsia="Times New Roman" w:hAnsi="Times New Roman" w:cs="Times New Roman"/>
          <w:color w:val="222222"/>
          <w:sz w:val="28"/>
          <w:szCs w:val="28"/>
          <w:lang w:eastAsia="ru-RU"/>
        </w:rPr>
        <w:t>.</w:t>
      </w:r>
    </w:p>
    <w:p w:rsidR="002714AD" w:rsidRDefault="00EF3B1E"/>
    <w:sectPr w:rsidR="00271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03"/>
    <w:multiLevelType w:val="multilevel"/>
    <w:tmpl w:val="B03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13131C"/>
    <w:multiLevelType w:val="multilevel"/>
    <w:tmpl w:val="9C26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5081A"/>
    <w:multiLevelType w:val="multilevel"/>
    <w:tmpl w:val="F9E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6A"/>
    <w:rsid w:val="00B60031"/>
    <w:rsid w:val="00C5176A"/>
    <w:rsid w:val="00C77538"/>
    <w:rsid w:val="00D66B71"/>
    <w:rsid w:val="00EF3B1E"/>
    <w:rsid w:val="00FD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7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7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77;&#1090;&#1088;1.&#1088;&#1091;&#1089;/wp-content/uploads/2017/07/gorodskaya.jpg" TargetMode="External"/><Relationship Id="rId13" Type="http://schemas.openxmlformats.org/officeDocument/2006/relationships/image" Target="media/image4.png"/><Relationship Id="rId18" Type="http://schemas.openxmlformats.org/officeDocument/2006/relationships/hyperlink" Target="https://&#1087;&#1077;&#1090;&#1088;1.&#1088;&#1091;&#1089;/wp-content/uploads/2017/07/dinamika_nalogov.jpg" TargetMode="Externa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s://&#1087;&#1077;&#1090;&#1088;1.&#1088;&#1091;&#1089;/wp-content/uploads/2017/07/ekomomicheskye_2.jpg" TargetMode="External"/><Relationship Id="rId7" Type="http://schemas.openxmlformats.org/officeDocument/2006/relationships/image" Target="media/image1.png"/><Relationship Id="rId12" Type="http://schemas.openxmlformats.org/officeDocument/2006/relationships/hyperlink" Target="https://&#1087;&#1077;&#1090;&#1088;1.&#1088;&#1091;&#1089;/wp-content/uploads/2017/08/image012.png" TargetMode="External"/><Relationship Id="rId17" Type="http://schemas.openxmlformats.org/officeDocument/2006/relationships/image" Target="media/image6.jpeg"/><Relationship Id="rId25" Type="http://schemas.openxmlformats.org/officeDocument/2006/relationships/hyperlink" Target="https://&#1087;&#1077;&#1090;&#1088;1.&#1088;&#1091;&#1089;/wp-content/uploads/2017/07/soslovnye.jpg" TargetMode="External"/><Relationship Id="rId2" Type="http://schemas.openxmlformats.org/officeDocument/2006/relationships/styles" Target="styles.xml"/><Relationship Id="rId16" Type="http://schemas.openxmlformats.org/officeDocument/2006/relationships/hyperlink" Target="https://&#1087;&#1077;&#1090;&#1088;1.&#1088;&#1091;&#1089;/wp-content/uploads/2017/07/Polushka_1707.jpg" TargetMode="External"/><Relationship Id="rId20" Type="http://schemas.openxmlformats.org/officeDocument/2006/relationships/hyperlink" Target="https://xn--1-itb3afj.xn--p1acf/%D0%B2%D0%BD%D0%B5%D1%88%D0%BD%D1%8F%D1%8F-%D0%BF%D0%BE%D0%BB%D0%B8%D1%82%D0%B8%D0%BA%D0%B0/%D0%B2%D0%B5%D0%BB%D0%B8%D0%BA%D0%BE%D0%B5-%D0%BF%D0%BE%D1%81%D0%BE%D0%BB%D1%8C%D1%81%D1%82%D0%B2%D0%BE/" TargetMode="External"/><Relationship Id="rId29" Type="http://schemas.openxmlformats.org/officeDocument/2006/relationships/hyperlink" Target="https://&#1087;&#1077;&#1090;&#1088;1.&#1088;&#1091;&#1089;/wp-content/uploads/2017/06/slide_7.jpg" TargetMode="External"/><Relationship Id="rId1" Type="http://schemas.openxmlformats.org/officeDocument/2006/relationships/numbering" Target="numbering.xml"/><Relationship Id="rId6" Type="http://schemas.openxmlformats.org/officeDocument/2006/relationships/hyperlink" Target="https://&#1087;&#1077;&#1090;&#1088;1.&#1088;&#1091;&#1089;/wp-content/uploads/2017/07/gubernskaya_reforma_1708-1719.png"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1087;&#1077;&#1090;&#1088;1.&#1088;&#1091;&#1089;/wp-content/uploads/2017/08/slide_17.jpg" TargetMode="External"/><Relationship Id="rId28" Type="http://schemas.openxmlformats.org/officeDocument/2006/relationships/image" Target="media/image11.jpeg"/><Relationship Id="rId10" Type="http://schemas.openxmlformats.org/officeDocument/2006/relationships/hyperlink" Target="https://&#1087;&#1077;&#1090;&#1088;1.&#1088;&#1091;&#1089;/wp-content/uploads/2017/08/sozdanye_senata.jpg"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087;&#1077;&#1090;&#1088;1.&#1088;&#1091;&#1089;/wp-content/uploads/2017/07/organy_upravlenia.jpg" TargetMode="External"/><Relationship Id="rId22" Type="http://schemas.openxmlformats.org/officeDocument/2006/relationships/image" Target="media/image8.jpeg"/><Relationship Id="rId27" Type="http://schemas.openxmlformats.org/officeDocument/2006/relationships/hyperlink" Target="https://&#1087;&#1077;&#1090;&#1088;1.&#1088;&#1091;&#1089;/wp-content/uploads/2017/07/tabel-o-rangah.jpg" TargetMode="External"/><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2111</Words>
  <Characters>12033</Characters>
  <Application>Microsoft Office Word</Application>
  <DocSecurity>0</DocSecurity>
  <Lines>100</Lines>
  <Paragraphs>28</Paragraphs>
  <ScaleCrop>false</ScaleCrop>
  <Company>Hewlett-Packard</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3</cp:revision>
  <dcterms:created xsi:type="dcterms:W3CDTF">2020-03-21T06:41:00Z</dcterms:created>
  <dcterms:modified xsi:type="dcterms:W3CDTF">2020-03-23T07:22:00Z</dcterms:modified>
</cp:coreProperties>
</file>